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8C8" w:rsidRPr="00201614" w:rsidRDefault="00ED38C8">
      <w:pPr>
        <w:spacing w:line="100" w:lineRule="atLeast"/>
        <w:jc w:val="right"/>
        <w:rPr>
          <w:rFonts w:ascii="Corbel" w:hAnsi="Corbel" w:cs="Corbel"/>
          <w:b/>
          <w:smallCaps/>
          <w:sz w:val="24"/>
          <w:szCs w:val="24"/>
        </w:rPr>
      </w:pPr>
      <w:bookmarkStart w:id="0" w:name="Bookmark"/>
      <w:bookmarkEnd w:id="0"/>
      <w:r w:rsidRPr="00201614">
        <w:rPr>
          <w:rFonts w:ascii="Corbel" w:hAnsi="Corbel"/>
          <w:b/>
          <w:bCs/>
        </w:rPr>
        <w:t xml:space="preserve">   </w:t>
      </w:r>
      <w:r w:rsidRPr="00201614">
        <w:rPr>
          <w:rFonts w:ascii="Corbel" w:hAnsi="Corbel"/>
          <w:b/>
          <w:bCs/>
        </w:rPr>
        <w:tab/>
      </w:r>
      <w:r w:rsidRPr="00201614">
        <w:rPr>
          <w:rFonts w:ascii="Corbel" w:hAnsi="Corbel"/>
          <w:b/>
          <w:bCs/>
        </w:rPr>
        <w:tab/>
      </w:r>
      <w:r w:rsidRPr="00201614">
        <w:rPr>
          <w:rFonts w:ascii="Corbel" w:hAnsi="Corbel"/>
          <w:b/>
          <w:bCs/>
        </w:rPr>
        <w:tab/>
      </w:r>
      <w:r w:rsidRPr="00201614">
        <w:rPr>
          <w:rFonts w:ascii="Corbel" w:hAnsi="Corbel"/>
          <w:b/>
          <w:bCs/>
        </w:rPr>
        <w:tab/>
      </w:r>
      <w:r w:rsidRPr="00201614">
        <w:rPr>
          <w:rFonts w:ascii="Corbel" w:hAnsi="Corbel"/>
          <w:b/>
          <w:bCs/>
        </w:rPr>
        <w:tab/>
      </w:r>
      <w:r w:rsidRPr="00201614">
        <w:rPr>
          <w:rFonts w:ascii="Corbel" w:hAnsi="Corbel"/>
          <w:b/>
          <w:bCs/>
        </w:rPr>
        <w:tab/>
      </w:r>
      <w:r w:rsidRPr="00201614">
        <w:rPr>
          <w:rFonts w:ascii="Corbel" w:hAnsi="Corbel" w:cs="Corbel"/>
          <w:bCs/>
          <w:i/>
        </w:rPr>
        <w:t>Załącznik nr 1.5 do Zarządzenia Rektora UR  nr 12/2019</w:t>
      </w:r>
    </w:p>
    <w:p w:rsidR="00ED38C8" w:rsidRPr="00201614" w:rsidRDefault="00ED38C8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 w:rsidRPr="00201614">
        <w:rPr>
          <w:rFonts w:ascii="Corbel" w:hAnsi="Corbel" w:cs="Corbel"/>
          <w:b/>
          <w:smallCaps/>
          <w:sz w:val="24"/>
          <w:szCs w:val="24"/>
        </w:rPr>
        <w:t>SYLABUS</w:t>
      </w:r>
    </w:p>
    <w:p w:rsidR="00ED38C8" w:rsidRPr="00201614" w:rsidRDefault="00ED38C8">
      <w:pPr>
        <w:spacing w:after="0" w:line="240" w:lineRule="exact"/>
        <w:jc w:val="center"/>
        <w:rPr>
          <w:rFonts w:ascii="Corbel" w:hAnsi="Corbel" w:cs="Corbel"/>
          <w:i/>
          <w:sz w:val="24"/>
          <w:szCs w:val="24"/>
        </w:rPr>
      </w:pPr>
      <w:r w:rsidRPr="00201614"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Pr="00201614">
        <w:rPr>
          <w:rFonts w:ascii="Corbel" w:hAnsi="Corbel" w:cs="Corbel"/>
          <w:b/>
          <w:i/>
          <w:smallCaps/>
          <w:sz w:val="24"/>
          <w:szCs w:val="24"/>
        </w:rPr>
        <w:t xml:space="preserve">od </w:t>
      </w:r>
      <w:r w:rsidR="00121358">
        <w:rPr>
          <w:rFonts w:ascii="Corbel" w:hAnsi="Corbel" w:cs="Corbel"/>
          <w:b/>
          <w:i/>
          <w:smallCaps/>
          <w:sz w:val="24"/>
          <w:szCs w:val="24"/>
        </w:rPr>
        <w:t>2019/</w:t>
      </w:r>
      <w:r w:rsidRPr="00201614">
        <w:rPr>
          <w:rFonts w:ascii="Corbel" w:hAnsi="Corbel" w:cs="Corbel"/>
          <w:b/>
          <w:i/>
          <w:smallCaps/>
          <w:sz w:val="24"/>
          <w:szCs w:val="24"/>
        </w:rPr>
        <w:t xml:space="preserve">2020 do </w:t>
      </w:r>
      <w:r w:rsidR="00121358">
        <w:rPr>
          <w:rFonts w:ascii="Corbel" w:hAnsi="Corbel" w:cs="Corbel"/>
          <w:b/>
          <w:i/>
          <w:smallCaps/>
          <w:sz w:val="24"/>
          <w:szCs w:val="24"/>
        </w:rPr>
        <w:t>2021/</w:t>
      </w:r>
      <w:r w:rsidRPr="00201614">
        <w:rPr>
          <w:rFonts w:ascii="Corbel" w:hAnsi="Corbel" w:cs="Corbel"/>
          <w:b/>
          <w:i/>
          <w:smallCaps/>
          <w:sz w:val="24"/>
          <w:szCs w:val="24"/>
        </w:rPr>
        <w:t>202</w:t>
      </w:r>
      <w:r w:rsidR="00121358">
        <w:rPr>
          <w:rFonts w:ascii="Corbel" w:hAnsi="Corbel" w:cs="Corbel"/>
          <w:b/>
          <w:i/>
          <w:smallCaps/>
          <w:sz w:val="24"/>
          <w:szCs w:val="24"/>
        </w:rPr>
        <w:t>2</w:t>
      </w:r>
    </w:p>
    <w:p w:rsidR="00ED38C8" w:rsidRPr="00201614" w:rsidRDefault="00ED38C8" w:rsidP="00201614">
      <w:pPr>
        <w:spacing w:after="0" w:line="240" w:lineRule="exact"/>
        <w:ind w:left="708"/>
        <w:jc w:val="both"/>
        <w:rPr>
          <w:rFonts w:ascii="Corbel" w:hAnsi="Corbel" w:cs="Corbel"/>
          <w:sz w:val="20"/>
          <w:szCs w:val="20"/>
        </w:rPr>
      </w:pPr>
      <w:r w:rsidRPr="00201614">
        <w:rPr>
          <w:rFonts w:ascii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201614">
        <w:rPr>
          <w:rFonts w:ascii="Corbel" w:hAnsi="Corbel" w:cs="Corbel"/>
          <w:i/>
          <w:sz w:val="20"/>
          <w:szCs w:val="20"/>
        </w:rPr>
        <w:t>(skrajne daty</w:t>
      </w:r>
      <w:r w:rsidRPr="00201614">
        <w:rPr>
          <w:rFonts w:ascii="Corbel" w:hAnsi="Corbel" w:cs="Corbel"/>
          <w:sz w:val="20"/>
          <w:szCs w:val="20"/>
        </w:rPr>
        <w:t>)</w:t>
      </w:r>
    </w:p>
    <w:p w:rsidR="00ED38C8" w:rsidRPr="00201614" w:rsidRDefault="00ED38C8" w:rsidP="00E7249F">
      <w:pPr>
        <w:spacing w:after="0" w:line="240" w:lineRule="exact"/>
        <w:jc w:val="center"/>
        <w:rPr>
          <w:rFonts w:ascii="Corbel" w:hAnsi="Corbel" w:cs="Corbel"/>
          <w:sz w:val="24"/>
          <w:szCs w:val="24"/>
        </w:rPr>
      </w:pPr>
      <w:r w:rsidRPr="00201614">
        <w:rPr>
          <w:rFonts w:ascii="Corbel" w:hAnsi="Corbel" w:cs="Corbel"/>
          <w:sz w:val="20"/>
          <w:szCs w:val="20"/>
        </w:rPr>
        <w:t xml:space="preserve">Rok akademicki </w:t>
      </w:r>
      <w:r w:rsidR="00121358">
        <w:rPr>
          <w:rFonts w:ascii="Corbel" w:hAnsi="Corbel" w:cs="Corbel"/>
          <w:sz w:val="20"/>
          <w:szCs w:val="20"/>
        </w:rPr>
        <w:t>2019/</w:t>
      </w:r>
      <w:r w:rsidRPr="00201614">
        <w:rPr>
          <w:rFonts w:ascii="Corbel" w:hAnsi="Corbel" w:cs="Corbel"/>
          <w:sz w:val="20"/>
          <w:szCs w:val="20"/>
        </w:rPr>
        <w:t>2020</w:t>
      </w:r>
    </w:p>
    <w:p w:rsidR="00ED38C8" w:rsidRPr="00201614" w:rsidRDefault="00ED38C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szCs w:val="24"/>
        </w:rPr>
      </w:pPr>
      <w:r w:rsidRPr="00201614">
        <w:rPr>
          <w:rFonts w:ascii="Corbel" w:hAnsi="Corbel" w:cs="Corbel"/>
          <w:szCs w:val="24"/>
        </w:rPr>
        <w:t>1. Podstawowe informacje o przedmiocie</w:t>
      </w:r>
      <w:bookmarkStart w:id="1" w:name="_GoBack"/>
      <w:bookmarkEnd w:id="1"/>
    </w:p>
    <w:tbl>
      <w:tblPr>
        <w:tblW w:w="0" w:type="auto"/>
        <w:tblInd w:w="-44" w:type="dxa"/>
        <w:tblLayout w:type="fixed"/>
        <w:tblLook w:val="0000" w:firstRow="0" w:lastRow="0" w:firstColumn="0" w:lastColumn="0" w:noHBand="0" w:noVBand="0"/>
      </w:tblPr>
      <w:tblGrid>
        <w:gridCol w:w="2693"/>
        <w:gridCol w:w="7107"/>
      </w:tblGrid>
      <w:tr w:rsidR="00ED38C8" w:rsidRPr="0020161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ytania"/>
              <w:spacing w:before="100" w:after="100"/>
              <w:jc w:val="left"/>
              <w:rPr>
                <w:rFonts w:ascii="Corbel" w:hAnsi="Corbel"/>
                <w:color w:val="00000A"/>
                <w:sz w:val="22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Odpowiedzi"/>
              <w:rPr>
                <w:rFonts w:ascii="Corbel" w:hAnsi="Corbel"/>
              </w:rPr>
            </w:pPr>
            <w:r w:rsidRPr="00201614">
              <w:rPr>
                <w:rFonts w:ascii="Corbel" w:hAnsi="Corbel"/>
                <w:color w:val="00000A"/>
                <w:sz w:val="22"/>
              </w:rPr>
              <w:t>Podstawy prawoznawstwa</w:t>
            </w:r>
          </w:p>
        </w:tc>
      </w:tr>
      <w:tr w:rsidR="00ED38C8" w:rsidRPr="0020161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ytania"/>
              <w:spacing w:before="100" w:after="100"/>
              <w:jc w:val="left"/>
              <w:rPr>
                <w:rFonts w:ascii="Corbel" w:hAnsi="Corbel"/>
                <w:color w:val="00000A"/>
                <w:sz w:val="22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Odpowiedzi"/>
              <w:rPr>
                <w:rFonts w:ascii="Corbel" w:hAnsi="Corbel"/>
              </w:rPr>
            </w:pPr>
            <w:r w:rsidRPr="00201614">
              <w:rPr>
                <w:rFonts w:ascii="Corbel" w:hAnsi="Corbel"/>
                <w:b w:val="0"/>
                <w:color w:val="00000A"/>
                <w:sz w:val="22"/>
              </w:rPr>
              <w:t>PRA03</w:t>
            </w:r>
          </w:p>
        </w:tc>
      </w:tr>
      <w:tr w:rsidR="00201614" w:rsidRPr="0020161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614" w:rsidRPr="00201614" w:rsidRDefault="00201614" w:rsidP="0020161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00000A"/>
                <w:sz w:val="22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614" w:rsidRPr="0019247C" w:rsidRDefault="00201614" w:rsidP="00201614">
            <w:pPr>
              <w:spacing w:after="100"/>
              <w:rPr>
                <w:rFonts w:ascii="Corbel" w:hAnsi="Corbel"/>
              </w:rPr>
            </w:pPr>
            <w:r w:rsidRPr="0019247C">
              <w:rPr>
                <w:rFonts w:ascii="Corbel" w:hAnsi="Corbel" w:cs="Corbel"/>
                <w:szCs w:val="24"/>
              </w:rPr>
              <w:t>Kolegium Nauk Społecznych</w:t>
            </w:r>
          </w:p>
        </w:tc>
      </w:tr>
      <w:tr w:rsidR="00201614" w:rsidRPr="0020161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1614" w:rsidRPr="00201614" w:rsidRDefault="00201614" w:rsidP="00201614">
            <w:pPr>
              <w:pStyle w:val="Pytania"/>
              <w:spacing w:before="100" w:after="100"/>
              <w:jc w:val="left"/>
              <w:rPr>
                <w:rFonts w:ascii="Corbel" w:hAnsi="Corbel"/>
                <w:color w:val="00000A"/>
                <w:sz w:val="22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1614" w:rsidRPr="0019247C" w:rsidRDefault="00201614" w:rsidP="00201614">
            <w:pPr>
              <w:spacing w:after="100"/>
              <w:rPr>
                <w:rFonts w:ascii="Corbel" w:hAnsi="Corbel"/>
              </w:rPr>
            </w:pPr>
            <w:r w:rsidRPr="0019247C">
              <w:rPr>
                <w:rFonts w:ascii="Corbel" w:hAnsi="Corbel" w:cs="Corbel"/>
                <w:szCs w:val="24"/>
              </w:rPr>
              <w:t>Kolegium Nauk Społecznych</w:t>
            </w:r>
          </w:p>
        </w:tc>
      </w:tr>
      <w:tr w:rsidR="00ED38C8" w:rsidRPr="0020161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ytania"/>
              <w:spacing w:before="100" w:after="100"/>
              <w:jc w:val="left"/>
              <w:rPr>
                <w:rFonts w:ascii="Corbel" w:hAnsi="Corbel"/>
                <w:color w:val="00000A"/>
                <w:sz w:val="22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Odpowiedzi"/>
              <w:rPr>
                <w:rFonts w:ascii="Corbel" w:hAnsi="Corbel"/>
              </w:rPr>
            </w:pPr>
            <w:r w:rsidRPr="00201614">
              <w:rPr>
                <w:rFonts w:ascii="Corbel" w:hAnsi="Corbel"/>
                <w:b w:val="0"/>
                <w:color w:val="00000A"/>
                <w:sz w:val="22"/>
              </w:rPr>
              <w:t xml:space="preserve">Administracja </w:t>
            </w:r>
          </w:p>
        </w:tc>
      </w:tr>
      <w:tr w:rsidR="00ED38C8" w:rsidRPr="0020161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ytania"/>
              <w:spacing w:before="100" w:after="100"/>
              <w:jc w:val="left"/>
              <w:rPr>
                <w:rFonts w:ascii="Corbel" w:hAnsi="Corbel"/>
                <w:color w:val="00000A"/>
                <w:sz w:val="22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Odpowiedzi"/>
              <w:rPr>
                <w:rFonts w:ascii="Corbel" w:hAnsi="Corbel"/>
              </w:rPr>
            </w:pPr>
            <w:r w:rsidRPr="00201614">
              <w:rPr>
                <w:rFonts w:ascii="Corbel" w:hAnsi="Corbel"/>
                <w:b w:val="0"/>
                <w:color w:val="00000A"/>
                <w:sz w:val="22"/>
              </w:rPr>
              <w:t>Studia I stopnia</w:t>
            </w:r>
          </w:p>
        </w:tc>
      </w:tr>
      <w:tr w:rsidR="00ED38C8" w:rsidRPr="0020161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ytania"/>
              <w:spacing w:before="100" w:after="100"/>
              <w:jc w:val="left"/>
              <w:rPr>
                <w:rFonts w:ascii="Corbel" w:hAnsi="Corbel"/>
                <w:color w:val="00000A"/>
                <w:sz w:val="22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Odpowiedzi"/>
              <w:rPr>
                <w:rFonts w:ascii="Corbel" w:hAnsi="Corbel"/>
              </w:rPr>
            </w:pPr>
            <w:r w:rsidRPr="00201614">
              <w:rPr>
                <w:rFonts w:ascii="Corbel" w:hAnsi="Corbel"/>
                <w:b w:val="0"/>
                <w:color w:val="00000A"/>
                <w:sz w:val="22"/>
              </w:rPr>
              <w:t>praktyczny</w:t>
            </w:r>
          </w:p>
        </w:tc>
      </w:tr>
      <w:tr w:rsidR="00ED38C8" w:rsidRPr="0020161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ytania"/>
              <w:spacing w:before="100" w:after="100"/>
              <w:jc w:val="left"/>
              <w:rPr>
                <w:rFonts w:ascii="Corbel" w:hAnsi="Corbel"/>
                <w:color w:val="00000A"/>
                <w:sz w:val="22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Odpowiedzi"/>
              <w:rPr>
                <w:rFonts w:ascii="Corbel" w:hAnsi="Corbel"/>
              </w:rPr>
            </w:pPr>
            <w:r w:rsidRPr="00201614">
              <w:rPr>
                <w:rFonts w:ascii="Corbel" w:hAnsi="Corbel"/>
                <w:b w:val="0"/>
                <w:color w:val="00000A"/>
                <w:sz w:val="22"/>
              </w:rPr>
              <w:t>Stacjonarne</w:t>
            </w:r>
          </w:p>
        </w:tc>
      </w:tr>
      <w:tr w:rsidR="00ED38C8" w:rsidRPr="0020161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ytania"/>
              <w:spacing w:before="100" w:after="100"/>
              <w:jc w:val="left"/>
              <w:rPr>
                <w:rFonts w:ascii="Corbel" w:hAnsi="Corbel"/>
                <w:color w:val="00000A"/>
                <w:sz w:val="22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Odpowiedzi"/>
              <w:rPr>
                <w:rFonts w:ascii="Corbel" w:hAnsi="Corbel"/>
              </w:rPr>
            </w:pPr>
            <w:r w:rsidRPr="00201614">
              <w:rPr>
                <w:rFonts w:ascii="Corbel" w:hAnsi="Corbel"/>
                <w:b w:val="0"/>
                <w:color w:val="00000A"/>
                <w:sz w:val="22"/>
              </w:rPr>
              <w:t xml:space="preserve">Rok </w:t>
            </w:r>
            <w:r w:rsidRPr="00201614">
              <w:rPr>
                <w:rFonts w:ascii="Corbel" w:hAnsi="Corbel"/>
                <w:b w:val="0"/>
              </w:rPr>
              <w:t>I</w:t>
            </w:r>
            <w:r w:rsidRPr="00201614">
              <w:rPr>
                <w:rFonts w:ascii="Corbel" w:hAnsi="Corbel"/>
                <w:b w:val="0"/>
                <w:color w:val="00000A"/>
                <w:sz w:val="22"/>
              </w:rPr>
              <w:t>, semestr I</w:t>
            </w:r>
          </w:p>
        </w:tc>
      </w:tr>
      <w:tr w:rsidR="00ED38C8" w:rsidRPr="0020161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ytania"/>
              <w:spacing w:before="100" w:after="100"/>
              <w:jc w:val="left"/>
              <w:rPr>
                <w:rFonts w:ascii="Corbel" w:hAnsi="Corbel"/>
                <w:color w:val="00000A"/>
                <w:sz w:val="22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Odpowiedzi"/>
              <w:rPr>
                <w:rFonts w:ascii="Corbel" w:hAnsi="Corbel"/>
              </w:rPr>
            </w:pPr>
            <w:r w:rsidRPr="00201614">
              <w:rPr>
                <w:rFonts w:ascii="Corbel" w:hAnsi="Corbel"/>
                <w:b w:val="0"/>
                <w:color w:val="00000A"/>
                <w:sz w:val="22"/>
              </w:rPr>
              <w:t xml:space="preserve">Obowiązkowy </w:t>
            </w:r>
          </w:p>
        </w:tc>
      </w:tr>
      <w:tr w:rsidR="00ED38C8" w:rsidRPr="0020161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19247C" w:rsidRDefault="00ED38C8">
            <w:pPr>
              <w:pStyle w:val="Odpowiedzi"/>
              <w:spacing w:before="100" w:after="100"/>
              <w:rPr>
                <w:rFonts w:ascii="Corbel" w:hAnsi="Corbel"/>
                <w:sz w:val="22"/>
              </w:rPr>
            </w:pPr>
            <w:r w:rsidRPr="0019247C">
              <w:rPr>
                <w:rFonts w:ascii="Corbel" w:hAnsi="Corbel" w:cs="Corbel"/>
                <w:b w:val="0"/>
                <w:sz w:val="22"/>
                <w:szCs w:val="24"/>
              </w:rPr>
              <w:t xml:space="preserve">Polski </w:t>
            </w:r>
          </w:p>
        </w:tc>
      </w:tr>
      <w:tr w:rsidR="00ED38C8" w:rsidRPr="0020161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19247C" w:rsidRDefault="00ED38C8">
            <w:pPr>
              <w:pStyle w:val="Odpowiedzi"/>
              <w:spacing w:before="100" w:after="100"/>
              <w:rPr>
                <w:rFonts w:ascii="Corbel" w:hAnsi="Corbel"/>
                <w:sz w:val="22"/>
              </w:rPr>
            </w:pPr>
            <w:r w:rsidRPr="0019247C">
              <w:rPr>
                <w:rFonts w:ascii="Corbel" w:hAnsi="Corbel" w:cs="Corbel"/>
                <w:b w:val="0"/>
                <w:sz w:val="22"/>
                <w:szCs w:val="24"/>
              </w:rPr>
              <w:t>Dr hab. prof. UR Artur Łuszczyński</w:t>
            </w:r>
          </w:p>
        </w:tc>
      </w:tr>
      <w:tr w:rsidR="00ED38C8" w:rsidRPr="00201614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ytania"/>
              <w:spacing w:before="100" w:after="100"/>
              <w:jc w:val="left"/>
              <w:rPr>
                <w:rFonts w:ascii="Corbel" w:hAnsi="Corbel" w:cs="Corbel"/>
                <w:color w:val="00000A"/>
                <w:sz w:val="22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Odpowiedzi"/>
              <w:rPr>
                <w:rFonts w:ascii="Corbel" w:hAnsi="Corbel" w:cs="Corbel"/>
                <w:b w:val="0"/>
                <w:color w:val="00000A"/>
                <w:sz w:val="22"/>
                <w:szCs w:val="24"/>
              </w:rPr>
            </w:pPr>
            <w:r w:rsidRPr="00201614">
              <w:rPr>
                <w:rFonts w:ascii="Corbel" w:hAnsi="Corbel" w:cs="Corbel"/>
                <w:b w:val="0"/>
                <w:color w:val="00000A"/>
                <w:sz w:val="22"/>
              </w:rPr>
              <w:t xml:space="preserve">Dr Marcin </w:t>
            </w:r>
            <w:proofErr w:type="spellStart"/>
            <w:r w:rsidRPr="00201614">
              <w:rPr>
                <w:rFonts w:ascii="Corbel" w:hAnsi="Corbel" w:cs="Corbel"/>
                <w:b w:val="0"/>
                <w:color w:val="00000A"/>
                <w:sz w:val="22"/>
              </w:rPr>
              <w:t>Merkwa</w:t>
            </w:r>
            <w:proofErr w:type="spellEnd"/>
          </w:p>
          <w:p w:rsidR="00ED38C8" w:rsidRPr="00201614" w:rsidRDefault="00ED38C8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color w:val="00000A"/>
                <w:sz w:val="22"/>
                <w:szCs w:val="24"/>
              </w:rPr>
              <w:t>Mgr Łukasz Szymański</w:t>
            </w:r>
          </w:p>
        </w:tc>
      </w:tr>
    </w:tbl>
    <w:p w:rsidR="00ED38C8" w:rsidRPr="00201614" w:rsidRDefault="00ED38C8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 w:rsidRPr="00201614">
        <w:rPr>
          <w:rFonts w:ascii="Corbel" w:hAnsi="Corbel" w:cs="Corbel"/>
          <w:sz w:val="24"/>
          <w:szCs w:val="24"/>
        </w:rPr>
        <w:t xml:space="preserve">* </w:t>
      </w:r>
      <w:r w:rsidRPr="00201614">
        <w:rPr>
          <w:rFonts w:ascii="Corbel" w:hAnsi="Corbel" w:cs="Corbel"/>
          <w:i/>
          <w:sz w:val="24"/>
          <w:szCs w:val="24"/>
        </w:rPr>
        <w:t>-</w:t>
      </w:r>
      <w:r w:rsidRPr="00201614">
        <w:rPr>
          <w:rFonts w:ascii="Corbel" w:hAnsi="Corbel" w:cs="Corbel"/>
          <w:b w:val="0"/>
          <w:i/>
          <w:sz w:val="24"/>
          <w:szCs w:val="24"/>
        </w:rPr>
        <w:t>opcjonalni</w:t>
      </w:r>
      <w:r w:rsidRPr="00201614">
        <w:rPr>
          <w:rFonts w:ascii="Corbel" w:hAnsi="Corbel" w:cs="Corbel"/>
          <w:b w:val="0"/>
          <w:sz w:val="24"/>
          <w:szCs w:val="24"/>
        </w:rPr>
        <w:t>e,</w:t>
      </w:r>
      <w:r w:rsidRPr="00201614">
        <w:rPr>
          <w:rFonts w:ascii="Corbel" w:hAnsi="Corbel" w:cs="Corbel"/>
          <w:i/>
          <w:sz w:val="24"/>
          <w:szCs w:val="24"/>
        </w:rPr>
        <w:t xml:space="preserve"> </w:t>
      </w:r>
      <w:r w:rsidRPr="00201614"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ED38C8" w:rsidRPr="00201614" w:rsidRDefault="00ED38C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ED38C8" w:rsidRPr="00201614" w:rsidRDefault="00ED38C8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201614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ED38C8" w:rsidRPr="00201614" w:rsidRDefault="00ED38C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048"/>
        <w:gridCol w:w="913"/>
        <w:gridCol w:w="787"/>
        <w:gridCol w:w="850"/>
        <w:gridCol w:w="801"/>
        <w:gridCol w:w="821"/>
        <w:gridCol w:w="762"/>
        <w:gridCol w:w="948"/>
        <w:gridCol w:w="1188"/>
        <w:gridCol w:w="1529"/>
      </w:tblGrid>
      <w:tr w:rsidR="00ED38C8" w:rsidRPr="00201614" w:rsidTr="00201614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201614">
              <w:rPr>
                <w:rFonts w:ascii="Corbel" w:hAnsi="Corbel" w:cs="Corbel"/>
                <w:szCs w:val="24"/>
              </w:rPr>
              <w:t>Semestr</w:t>
            </w:r>
          </w:p>
          <w:p w:rsidR="00ED38C8" w:rsidRPr="00201614" w:rsidRDefault="00ED38C8" w:rsidP="00201614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201614"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201614">
              <w:rPr>
                <w:rFonts w:ascii="Corbel" w:hAnsi="Corbel" w:cs="Corbel"/>
                <w:szCs w:val="24"/>
              </w:rPr>
              <w:t>Wykł</w:t>
            </w:r>
            <w:proofErr w:type="spellEnd"/>
            <w:r w:rsidRPr="00201614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201614"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201614">
              <w:rPr>
                <w:rFonts w:ascii="Corbel" w:hAnsi="Corbel" w:cs="Corbel"/>
                <w:szCs w:val="24"/>
              </w:rPr>
              <w:t>Konw</w:t>
            </w:r>
            <w:proofErr w:type="spellEnd"/>
            <w:r w:rsidRPr="00201614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201614"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201614">
              <w:rPr>
                <w:rFonts w:ascii="Corbel" w:hAnsi="Corbel" w:cs="Corbel"/>
                <w:szCs w:val="24"/>
              </w:rPr>
              <w:t>Sem</w:t>
            </w:r>
            <w:proofErr w:type="spellEnd"/>
            <w:r w:rsidRPr="00201614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r w:rsidRPr="00201614"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 w:rsidRPr="00201614">
              <w:rPr>
                <w:rFonts w:ascii="Corbel" w:hAnsi="Corbel" w:cs="Corbel"/>
                <w:szCs w:val="24"/>
              </w:rPr>
              <w:t>Prakt</w:t>
            </w:r>
            <w:proofErr w:type="spellEnd"/>
            <w:r w:rsidRPr="00201614"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 w:rsidRPr="00201614"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Nagwkitablic"/>
              <w:spacing w:after="0" w:line="100" w:lineRule="atLeast"/>
              <w:jc w:val="center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ED38C8" w:rsidRPr="00201614" w:rsidTr="00201614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centralniewrubryc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:rsidR="00ED38C8" w:rsidRPr="00201614" w:rsidRDefault="00ED38C8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:rsidR="00ED38C8" w:rsidRPr="00201614" w:rsidRDefault="00ED38C8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 w:cs="MS Gothic"/>
          <w:b w:val="0"/>
          <w:smallCaps w:val="0"/>
          <w:szCs w:val="24"/>
        </w:rPr>
      </w:pPr>
      <w:r w:rsidRPr="00201614">
        <w:rPr>
          <w:rFonts w:ascii="Corbel" w:hAnsi="Corbel" w:cs="Corbel"/>
          <w:smallCaps w:val="0"/>
          <w:szCs w:val="24"/>
        </w:rPr>
        <w:t>1.2.</w:t>
      </w:r>
      <w:r w:rsidRPr="00201614"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ED38C8" w:rsidRPr="00201614" w:rsidRDefault="00ED38C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mallCaps w:val="0"/>
          <w:szCs w:val="24"/>
        </w:rPr>
      </w:pPr>
      <w:r w:rsidRPr="00201614">
        <w:rPr>
          <w:rFonts w:ascii="Corbel" w:eastAsia="MS Gothic" w:hAnsi="Corbel" w:cs="MS Gothic"/>
          <w:b w:val="0"/>
          <w:smallCaps w:val="0"/>
          <w:szCs w:val="24"/>
        </w:rPr>
        <w:t>X</w:t>
      </w:r>
      <w:r w:rsidRPr="00201614"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:rsidR="00ED38C8" w:rsidRPr="00201614" w:rsidRDefault="00ED38C8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 w:rsidRPr="00201614">
        <w:rPr>
          <w:rFonts w:ascii="Corbel" w:eastAsia="MS Gothic" w:hAnsi="Corbel" w:cs="MS Gothic"/>
          <w:b w:val="0"/>
          <w:smallCaps w:val="0"/>
          <w:szCs w:val="24"/>
        </w:rPr>
        <w:t>X</w:t>
      </w:r>
      <w:r w:rsidRPr="00201614"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ED38C8" w:rsidRPr="00201614" w:rsidRDefault="00ED38C8">
      <w:pPr>
        <w:pStyle w:val="Punktygwne"/>
        <w:numPr>
          <w:ilvl w:val="1"/>
          <w:numId w:val="2"/>
        </w:numPr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zCs w:val="24"/>
        </w:rPr>
      </w:pPr>
      <w:r w:rsidRPr="00201614">
        <w:rPr>
          <w:rFonts w:ascii="Corbel" w:hAnsi="Corbel" w:cs="Corbel"/>
          <w:smallCaps w:val="0"/>
          <w:szCs w:val="24"/>
        </w:rPr>
        <w:t xml:space="preserve">Forma zaliczenia przedmiotu  (z toku) </w:t>
      </w:r>
      <w:r w:rsidRPr="00201614">
        <w:rPr>
          <w:rFonts w:ascii="Corbel" w:hAnsi="Corbel" w:cs="Corbel"/>
          <w:b w:val="0"/>
          <w:smallCaps w:val="0"/>
          <w:szCs w:val="24"/>
        </w:rPr>
        <w:t>(egzamin, zaliczenie z oceną, zaliczenie bez oceny)</w:t>
      </w: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ED38C8" w:rsidRPr="00201614" w:rsidRDefault="00ED38C8">
      <w:pPr>
        <w:spacing w:after="0" w:line="100" w:lineRule="atLeast"/>
        <w:jc w:val="both"/>
        <w:rPr>
          <w:rFonts w:ascii="Corbel" w:eastAsia="Cambria" w:hAnsi="Corbel" w:cs="Corbel"/>
          <w:szCs w:val="24"/>
        </w:rPr>
      </w:pPr>
      <w:r w:rsidRPr="00201614">
        <w:rPr>
          <w:rFonts w:ascii="Corbel" w:eastAsia="Cambria" w:hAnsi="Corbel" w:cs="Corbel"/>
          <w:sz w:val="24"/>
        </w:rPr>
        <w:t>Wykład: egzamin – egzamin pisemny</w:t>
      </w: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  <w:r w:rsidRPr="00201614">
        <w:rPr>
          <w:rFonts w:ascii="Corbel" w:eastAsia="Cambria" w:hAnsi="Corbel" w:cs="Corbel"/>
          <w:b w:val="0"/>
          <w:smallCaps w:val="0"/>
          <w:szCs w:val="24"/>
        </w:rPr>
        <w:t>Ćwiczenia: zaliczenie z oceną – test wielokrotnego wyboru wraz z pytaniami otwartymi.</w:t>
      </w: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ED38C8" w:rsidRDefault="00ED38C8">
      <w:pPr>
        <w:pStyle w:val="Punktygwne"/>
        <w:spacing w:before="0" w:after="0"/>
        <w:rPr>
          <w:rFonts w:ascii="Corbel" w:hAnsi="Corbel" w:cs="Corbel"/>
          <w:szCs w:val="24"/>
        </w:rPr>
      </w:pPr>
      <w:r w:rsidRPr="00201614">
        <w:rPr>
          <w:rFonts w:ascii="Corbel" w:hAnsi="Corbel" w:cs="Corbel"/>
          <w:szCs w:val="24"/>
        </w:rPr>
        <w:lastRenderedPageBreak/>
        <w:t xml:space="preserve">2.Wymagania wstępne </w:t>
      </w:r>
    </w:p>
    <w:p w:rsidR="00201614" w:rsidRPr="00201614" w:rsidRDefault="00201614">
      <w:pPr>
        <w:pStyle w:val="Punktygwne"/>
        <w:spacing w:before="0" w:after="0"/>
        <w:rPr>
          <w:rFonts w:ascii="Corbel" w:hAnsi="Corbel" w:cs="Corbel"/>
          <w:b w:val="0"/>
          <w:bCs/>
          <w:smallCaps w:val="0"/>
          <w:color w:val="000000"/>
          <w:szCs w:val="20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ED38C8" w:rsidRPr="00201614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201614">
              <w:rPr>
                <w:rFonts w:ascii="Corbel" w:hAnsi="Corbel" w:cs="Corbel"/>
                <w:b w:val="0"/>
                <w:bCs/>
                <w:smallCaps w:val="0"/>
                <w:color w:val="000000"/>
                <w:szCs w:val="20"/>
              </w:rPr>
              <w:t>Podstawowa wiedza o pa</w:t>
            </w:r>
            <w:r w:rsidRPr="00201614">
              <w:rPr>
                <w:rFonts w:ascii="Corbel" w:hAnsi="Corbel" w:cs="Corbel"/>
                <w:b w:val="0"/>
                <w:smallCaps w:val="0"/>
                <w:color w:val="000000"/>
                <w:szCs w:val="20"/>
              </w:rPr>
              <w:t>ń</w:t>
            </w:r>
            <w:r w:rsidRPr="00201614">
              <w:rPr>
                <w:rFonts w:ascii="Corbel" w:hAnsi="Corbel" w:cs="Corbel"/>
                <w:b w:val="0"/>
                <w:bCs/>
                <w:smallCaps w:val="0"/>
                <w:color w:val="000000"/>
                <w:szCs w:val="20"/>
              </w:rPr>
              <w:t>stwie, prawie i społecze</w:t>
            </w:r>
            <w:r w:rsidRPr="00201614">
              <w:rPr>
                <w:rFonts w:ascii="Corbel" w:hAnsi="Corbel" w:cs="Corbel"/>
                <w:b w:val="0"/>
                <w:smallCaps w:val="0"/>
                <w:color w:val="000000"/>
                <w:szCs w:val="20"/>
              </w:rPr>
              <w:t>ń</w:t>
            </w:r>
            <w:r w:rsidRPr="00201614">
              <w:rPr>
                <w:rFonts w:ascii="Corbel" w:hAnsi="Corbel" w:cs="Corbel"/>
                <w:b w:val="0"/>
                <w:bCs/>
                <w:smallCaps w:val="0"/>
                <w:color w:val="000000"/>
                <w:szCs w:val="20"/>
              </w:rPr>
              <w:t>stwie pozyskana w czasie dotychczasowej edukacji.</w:t>
            </w:r>
          </w:p>
        </w:tc>
      </w:tr>
    </w:tbl>
    <w:p w:rsidR="00ED38C8" w:rsidRPr="00201614" w:rsidRDefault="00ED38C8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szCs w:val="24"/>
        </w:rPr>
      </w:pPr>
      <w:r w:rsidRPr="00201614"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ED38C8" w:rsidRPr="00201614" w:rsidRDefault="00ED38C8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 w:rsidRPr="00201614">
        <w:rPr>
          <w:rFonts w:ascii="Corbel" w:hAnsi="Corbel" w:cs="Corbel"/>
          <w:sz w:val="24"/>
          <w:szCs w:val="24"/>
        </w:rPr>
        <w:t>3.1 Cele przedmiotu</w:t>
      </w:r>
    </w:p>
    <w:p w:rsidR="00ED38C8" w:rsidRPr="00201614" w:rsidRDefault="00ED38C8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844"/>
        <w:gridCol w:w="8695"/>
      </w:tblGrid>
      <w:tr w:rsidR="00ED38C8" w:rsidRPr="00201614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/>
                <w:i/>
                <w:sz w:val="24"/>
                <w:szCs w:val="24"/>
              </w:rPr>
            </w:pPr>
            <w:r w:rsidRPr="00201614"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bCs/>
                <w:i/>
                <w:sz w:val="24"/>
                <w:szCs w:val="24"/>
              </w:rPr>
              <w:t>Celem kształcenia w zakresie przedmiotu jest uzyskanie podstawowej wiedzy z  prawoznawstwa, zwłaszcza z obr</w:t>
            </w:r>
            <w:r w:rsidRPr="00201614">
              <w:rPr>
                <w:rFonts w:ascii="Corbel" w:hAnsi="Corbel" w:cs="Corbel"/>
                <w:b w:val="0"/>
                <w:i/>
                <w:sz w:val="24"/>
                <w:szCs w:val="24"/>
              </w:rPr>
              <w:t>ę</w:t>
            </w:r>
            <w:r w:rsidRPr="00201614">
              <w:rPr>
                <w:rFonts w:ascii="Corbel" w:hAnsi="Corbel" w:cs="Corbel"/>
                <w:b w:val="0"/>
                <w:bCs/>
                <w:i/>
                <w:sz w:val="24"/>
                <w:szCs w:val="24"/>
              </w:rPr>
              <w:t>bu teorii prawa, przyswojenie terminologii, poj</w:t>
            </w:r>
            <w:r w:rsidRPr="00201614">
              <w:rPr>
                <w:rFonts w:ascii="Corbel" w:hAnsi="Corbel" w:cs="Corbel"/>
                <w:b w:val="0"/>
                <w:i/>
                <w:sz w:val="24"/>
                <w:szCs w:val="24"/>
              </w:rPr>
              <w:t>ęć oraz</w:t>
            </w:r>
            <w:r w:rsidRPr="00201614">
              <w:rPr>
                <w:rFonts w:ascii="Corbel" w:hAnsi="Corbel" w:cs="Corbel"/>
                <w:b w:val="0"/>
                <w:bCs/>
                <w:i/>
                <w:sz w:val="24"/>
                <w:szCs w:val="24"/>
              </w:rPr>
              <w:t xml:space="preserve"> specyfiki j</w:t>
            </w:r>
            <w:r w:rsidRPr="00201614">
              <w:rPr>
                <w:rFonts w:ascii="Corbel" w:hAnsi="Corbel" w:cs="Corbel"/>
                <w:b w:val="0"/>
                <w:i/>
                <w:sz w:val="24"/>
                <w:szCs w:val="24"/>
              </w:rPr>
              <w:t>ę</w:t>
            </w:r>
            <w:r w:rsidRPr="00201614">
              <w:rPr>
                <w:rFonts w:ascii="Corbel" w:hAnsi="Corbel" w:cs="Corbel"/>
                <w:b w:val="0"/>
                <w:bCs/>
                <w:i/>
                <w:sz w:val="24"/>
                <w:szCs w:val="24"/>
              </w:rPr>
              <w:t>zyka prawnego i prawniczego, zaznajomienie studentów</w:t>
            </w:r>
            <w:r w:rsidRPr="00201614">
              <w:rPr>
                <w:rFonts w:ascii="Corbel" w:hAnsi="Corbel" w:cs="Corbel"/>
                <w:b w:val="0"/>
                <w:i/>
                <w:sz w:val="24"/>
                <w:szCs w:val="24"/>
              </w:rPr>
              <w:t xml:space="preserve"> </w:t>
            </w:r>
            <w:r w:rsidRPr="00201614">
              <w:rPr>
                <w:rFonts w:ascii="Corbel" w:hAnsi="Corbel" w:cs="Corbel"/>
                <w:b w:val="0"/>
                <w:bCs/>
                <w:i/>
                <w:sz w:val="24"/>
                <w:szCs w:val="24"/>
              </w:rPr>
              <w:t>z metodami badawczymi wykorzystywanymi w naukach prawnych, u</w:t>
            </w:r>
            <w:r w:rsidRPr="00201614">
              <w:rPr>
                <w:rFonts w:ascii="Corbel" w:hAnsi="Corbel" w:cs="Corbel"/>
                <w:b w:val="0"/>
                <w:i/>
                <w:sz w:val="24"/>
                <w:szCs w:val="24"/>
              </w:rPr>
              <w:t>ś</w:t>
            </w:r>
            <w:r w:rsidRPr="00201614">
              <w:rPr>
                <w:rFonts w:ascii="Corbel" w:hAnsi="Corbel" w:cs="Corbel"/>
                <w:b w:val="0"/>
                <w:bCs/>
                <w:i/>
                <w:sz w:val="24"/>
                <w:szCs w:val="24"/>
              </w:rPr>
              <w:t>wiadomienie wielo</w:t>
            </w:r>
            <w:r w:rsidRPr="00201614">
              <w:rPr>
                <w:rFonts w:ascii="Corbel" w:hAnsi="Corbel" w:cs="Corbel"/>
                <w:b w:val="0"/>
                <w:i/>
                <w:sz w:val="24"/>
                <w:szCs w:val="24"/>
              </w:rPr>
              <w:t>ś</w:t>
            </w:r>
            <w:r w:rsidRPr="00201614">
              <w:rPr>
                <w:rFonts w:ascii="Corbel" w:hAnsi="Corbel" w:cs="Corbel"/>
                <w:b w:val="0"/>
                <w:bCs/>
                <w:i/>
                <w:sz w:val="24"/>
                <w:szCs w:val="24"/>
              </w:rPr>
              <w:t>ci mo</w:t>
            </w:r>
            <w:r w:rsidRPr="00201614">
              <w:rPr>
                <w:rFonts w:ascii="Corbel" w:hAnsi="Corbel" w:cs="Corbel"/>
                <w:b w:val="0"/>
                <w:i/>
                <w:sz w:val="24"/>
                <w:szCs w:val="24"/>
              </w:rPr>
              <w:t>ż</w:t>
            </w:r>
            <w:r w:rsidRPr="00201614">
              <w:rPr>
                <w:rFonts w:ascii="Corbel" w:hAnsi="Corbel" w:cs="Corbel"/>
                <w:b w:val="0"/>
                <w:bCs/>
                <w:i/>
                <w:sz w:val="24"/>
                <w:szCs w:val="24"/>
              </w:rPr>
              <w:t>liwych sposobów postrzegania prawa (np. prawniczy pozytywizm, prawo naturalne, realizm) i oddziaływania prawa. Efektem kształcenia jest zapoznanie ze strukturą, cechami,  zasadami prawa, jak również procesami tworzenia i stosowania prawa oraz wykładnią prawa. Ponadto, celem przedmiotu jest zdobycie przez studentów wiadomo</w:t>
            </w:r>
            <w:r w:rsidRPr="00201614">
              <w:rPr>
                <w:rFonts w:ascii="Corbel" w:hAnsi="Corbel" w:cs="Corbel"/>
                <w:b w:val="0"/>
                <w:i/>
                <w:sz w:val="24"/>
                <w:szCs w:val="24"/>
              </w:rPr>
              <w:t>ś</w:t>
            </w:r>
            <w:r w:rsidRPr="00201614">
              <w:rPr>
                <w:rFonts w:ascii="Corbel" w:hAnsi="Corbel" w:cs="Corbel"/>
                <w:b w:val="0"/>
                <w:bCs/>
                <w:i/>
                <w:sz w:val="24"/>
                <w:szCs w:val="24"/>
              </w:rPr>
              <w:t>ci w przedmiocie głównych elementów składowych współczesnego porz</w:t>
            </w:r>
            <w:r w:rsidRPr="00201614">
              <w:rPr>
                <w:rFonts w:ascii="Corbel" w:hAnsi="Corbel" w:cs="Corbel"/>
                <w:b w:val="0"/>
                <w:i/>
                <w:sz w:val="24"/>
                <w:szCs w:val="24"/>
              </w:rPr>
              <w:t>ą</w:t>
            </w:r>
            <w:r w:rsidRPr="00201614">
              <w:rPr>
                <w:rFonts w:ascii="Corbel" w:hAnsi="Corbel" w:cs="Corbel"/>
                <w:b w:val="0"/>
                <w:bCs/>
                <w:i/>
                <w:sz w:val="24"/>
                <w:szCs w:val="24"/>
              </w:rPr>
              <w:t xml:space="preserve">dku prawnego, w tym systemu </w:t>
            </w:r>
            <w:r w:rsidRPr="00201614">
              <w:rPr>
                <w:rFonts w:ascii="Corbel" w:hAnsi="Corbel" w:cs="Corbel"/>
                <w:b w:val="0"/>
                <w:i/>
                <w:sz w:val="24"/>
                <w:szCs w:val="24"/>
              </w:rPr>
              <w:t>ź</w:t>
            </w:r>
            <w:r w:rsidRPr="00201614">
              <w:rPr>
                <w:rFonts w:ascii="Corbel" w:hAnsi="Corbel" w:cs="Corbel"/>
                <w:b w:val="0"/>
                <w:bCs/>
                <w:i/>
                <w:sz w:val="24"/>
                <w:szCs w:val="24"/>
              </w:rPr>
              <w:t>ródeł prawa i przygotowanie do dalszej akademickiej edukacji poprzez przekazanie kompendium prawoznawstwa.</w:t>
            </w:r>
          </w:p>
        </w:tc>
      </w:tr>
    </w:tbl>
    <w:p w:rsidR="00ED38C8" w:rsidRPr="00201614" w:rsidRDefault="00ED38C8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ED38C8" w:rsidRPr="00201614" w:rsidRDefault="00ED38C8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 w:rsidRPr="00201614">
        <w:rPr>
          <w:rFonts w:ascii="Corbel" w:hAnsi="Corbel" w:cs="Corbel"/>
          <w:b/>
          <w:sz w:val="24"/>
          <w:szCs w:val="24"/>
        </w:rPr>
        <w:t>3.2 Efekty uczenia się dla przedmiotu</w:t>
      </w:r>
      <w:r w:rsidRPr="00201614">
        <w:rPr>
          <w:rFonts w:ascii="Corbel" w:hAnsi="Corbel" w:cs="Corbel"/>
          <w:sz w:val="24"/>
          <w:szCs w:val="24"/>
        </w:rPr>
        <w:t xml:space="preserve"> </w:t>
      </w:r>
    </w:p>
    <w:p w:rsidR="00ED38C8" w:rsidRPr="00201614" w:rsidRDefault="00ED38C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9932" w:type="dxa"/>
        <w:tblInd w:w="99" w:type="dxa"/>
        <w:tblLayout w:type="fixed"/>
        <w:tblLook w:val="0000" w:firstRow="0" w:lastRow="0" w:firstColumn="0" w:lastColumn="0" w:noHBand="0" w:noVBand="0"/>
      </w:tblPr>
      <w:tblGrid>
        <w:gridCol w:w="1680"/>
        <w:gridCol w:w="6551"/>
        <w:gridCol w:w="1701"/>
      </w:tblGrid>
      <w:tr w:rsidR="00ED38C8" w:rsidRPr="00201614" w:rsidTr="00201614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smallCaps w:val="0"/>
                <w:sz w:val="22"/>
              </w:rPr>
              <w:t>EK</w:t>
            </w: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Odniesienie do efektów</w:t>
            </w:r>
            <w:r w:rsidR="00201614">
              <w:rPr>
                <w:rFonts w:ascii="Corbel" w:hAnsi="Corbel" w:cs="Corbel"/>
                <w:b w:val="0"/>
                <w:smallCaps w:val="0"/>
                <w:sz w:val="22"/>
              </w:rPr>
              <w:t xml:space="preserve"> </w:t>
            </w: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 xml:space="preserve">kierunkowych </w:t>
            </w:r>
            <w:r w:rsidRPr="00201614">
              <w:rPr>
                <w:rStyle w:val="Odwoanieprzypisudolnego"/>
                <w:rFonts w:ascii="Corbel" w:hAnsi="Corbel"/>
                <w:sz w:val="22"/>
              </w:rPr>
              <w:footnoteReference w:id="1"/>
            </w:r>
          </w:p>
        </w:tc>
      </w:tr>
      <w:tr w:rsidR="00ED38C8" w:rsidRPr="00201614" w:rsidTr="00201614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eastAsia="Cambria" w:hAnsi="Corbel" w:cs="Corbel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ma podstawową wiedzę o charakterze nauk (w szczególności: nauk kulturowych, nauk prawnych, nauk o administracji, ekonomii, finansach, politycznych i socjologicznych, jak i psychologii), ich miejscu w systemie nauk społecznych i rozpoznaje relacje do innych nauk społecznych, zna zarys ewolucji podstawowych instytucji administracyjnych i prawnych,</w:t>
            </w:r>
            <w:r w:rsidRPr="00201614">
              <w:rPr>
                <w:rFonts w:ascii="Corbel" w:hAnsi="Corbel" w:cs="Corbel"/>
                <w:color w:val="000000"/>
                <w:sz w:val="22"/>
              </w:rPr>
              <w:t xml:space="preserve"> </w:t>
            </w: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a także ma wiedzę o poglądach doktryny i orzecznictwa  na temat struktur i instytucji  prawnych i administracyjnych oraz rodzajów więzi społecznych występujących na gruncie nauki administracji;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hAnsi="Corbel" w:cs="Corbel"/>
              </w:rPr>
            </w:pPr>
            <w:r w:rsidRPr="00201614">
              <w:rPr>
                <w:rFonts w:ascii="Corbel" w:eastAsia="Cambria" w:hAnsi="Corbel" w:cs="Corbel"/>
              </w:rPr>
              <w:t>K_W</w:t>
            </w:r>
            <w:r w:rsidR="00201614" w:rsidRPr="00201614">
              <w:rPr>
                <w:rFonts w:ascii="Corbel" w:eastAsia="Cambria" w:hAnsi="Corbel" w:cs="Corbel"/>
              </w:rPr>
              <w:t>0</w:t>
            </w:r>
            <w:r w:rsidRPr="00201614">
              <w:rPr>
                <w:rFonts w:ascii="Corbel" w:eastAsia="Cambria" w:hAnsi="Corbel" w:cs="Corbel"/>
              </w:rPr>
              <w:t>1</w:t>
            </w:r>
          </w:p>
          <w:p w:rsidR="00ED38C8" w:rsidRPr="00201614" w:rsidRDefault="00ED38C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</w:p>
        </w:tc>
      </w:tr>
      <w:tr w:rsidR="00ED38C8" w:rsidRPr="00201614" w:rsidTr="00201614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rPr>
                <w:rFonts w:ascii="Corbel" w:eastAsia="Cambria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eastAsia="Cambria" w:hAnsi="Corbel" w:cs="Corbel"/>
                <w:sz w:val="22"/>
              </w:rPr>
            </w:pPr>
            <w:r w:rsidRPr="00201614">
              <w:rPr>
                <w:rFonts w:ascii="Corbel" w:eastAsia="Cambria" w:hAnsi="Corbel" w:cs="Corbel"/>
                <w:b w:val="0"/>
                <w:smallCaps w:val="0"/>
                <w:sz w:val="22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relacjach występujących pomiędzy nimi oraz zna podstawowe systemy polityczne i partyjne;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hAnsi="Corbel" w:cs="Corbel"/>
              </w:rPr>
            </w:pPr>
            <w:r w:rsidRPr="00201614">
              <w:rPr>
                <w:rFonts w:ascii="Corbel" w:eastAsia="Cambria" w:hAnsi="Corbel" w:cs="Corbel"/>
              </w:rPr>
              <w:t>K_W</w:t>
            </w:r>
            <w:r w:rsidR="00201614" w:rsidRPr="00201614">
              <w:rPr>
                <w:rFonts w:ascii="Corbel" w:eastAsia="Cambria" w:hAnsi="Corbel" w:cs="Corbel"/>
              </w:rPr>
              <w:t>0</w:t>
            </w:r>
            <w:r w:rsidRPr="00201614">
              <w:rPr>
                <w:rFonts w:ascii="Corbel" w:eastAsia="Cambria" w:hAnsi="Corbel" w:cs="Corbel"/>
              </w:rPr>
              <w:t>2</w:t>
            </w:r>
          </w:p>
          <w:p w:rsidR="00ED38C8" w:rsidRPr="00201614" w:rsidRDefault="00ED38C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</w:p>
        </w:tc>
      </w:tr>
      <w:tr w:rsidR="00ED38C8" w:rsidRPr="00201614" w:rsidTr="00201614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zna podstawową terminologię z zakresu dyscyplin naukowych realizowanych według planu studiów administracyjnych;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01614">
              <w:rPr>
                <w:rFonts w:ascii="Corbel" w:hAnsi="Corbel" w:cs="Corbel"/>
                <w:b w:val="0"/>
                <w:color w:val="000000"/>
                <w:sz w:val="22"/>
              </w:rPr>
              <w:t>K_W</w:t>
            </w:r>
            <w:r w:rsidR="00201614" w:rsidRPr="00201614">
              <w:rPr>
                <w:rFonts w:ascii="Corbel" w:hAnsi="Corbel" w:cs="Corbel"/>
                <w:b w:val="0"/>
                <w:color w:val="000000"/>
                <w:sz w:val="22"/>
              </w:rPr>
              <w:t>0</w:t>
            </w:r>
            <w:r w:rsidRPr="00201614">
              <w:rPr>
                <w:rFonts w:ascii="Corbel" w:hAnsi="Corbel" w:cs="Corbel"/>
                <w:b w:val="0"/>
                <w:color w:val="000000"/>
                <w:sz w:val="22"/>
              </w:rPr>
              <w:t>3</w:t>
            </w: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 xml:space="preserve">ma wiedzę o metodach i narzędziach, w tym technikach pozyskiwania informacji o obowiązującym prawie i danych odnoszących się do życia społeczno-gospodarczego oraz o procesach zmian struktur i instytucji administracji publicznej, instytucji Unii Europejskiej, sądownictwa krajowego i międzynarodowego, a także systemów partyjnych oraz </w:t>
            </w: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lastRenderedPageBreak/>
              <w:t>charakteryzuje przyczyny, przebieg, skalę i konsekwencje tych zmian w sferze prawnej i prawno-administracyjnej;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01614">
              <w:rPr>
                <w:rFonts w:ascii="Corbel" w:hAnsi="Corbel" w:cs="Corbel"/>
                <w:b w:val="0"/>
                <w:color w:val="000000"/>
                <w:sz w:val="22"/>
              </w:rPr>
              <w:lastRenderedPageBreak/>
              <w:t>K_W</w:t>
            </w:r>
            <w:r w:rsidR="00201614" w:rsidRPr="00201614">
              <w:rPr>
                <w:rFonts w:ascii="Corbel" w:hAnsi="Corbel" w:cs="Corbel"/>
                <w:b w:val="0"/>
                <w:color w:val="000000"/>
                <w:sz w:val="22"/>
              </w:rPr>
              <w:t>0</w:t>
            </w:r>
            <w:r w:rsidRPr="00201614">
              <w:rPr>
                <w:rFonts w:ascii="Corbel" w:hAnsi="Corbel" w:cs="Corbel"/>
                <w:b w:val="0"/>
                <w:color w:val="000000"/>
                <w:sz w:val="22"/>
              </w:rPr>
              <w:t>4</w:t>
            </w: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  <w:lang w:val="de-DE"/>
              </w:rPr>
              <w:t>EK_05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eastAsia="Cambria" w:hAnsi="Corbel" w:cs="Corbel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posiada podstawową wiedzę o źródłach prawa (polskiego i międzynarodowego, ze szczególnym uwzględnieniem prawa Unii Europejskiej), o normach i regułach zarówno prawnych, jak i moralnych, zna budowę normy prawnej, reguły wykładni tych norm  oraz zasady ich stosowania oraz zmiany nowelizujące w systemie prawa, a szczególnie w prawie administracyjnym;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hAnsi="Corbel"/>
              </w:rPr>
            </w:pPr>
            <w:r w:rsidRPr="00201614">
              <w:rPr>
                <w:rFonts w:ascii="Corbel" w:eastAsia="Cambria" w:hAnsi="Corbel" w:cs="Corbel"/>
              </w:rPr>
              <w:t>K_W</w:t>
            </w:r>
            <w:r w:rsidR="00201614" w:rsidRPr="00201614">
              <w:rPr>
                <w:rFonts w:ascii="Corbel" w:eastAsia="Cambria" w:hAnsi="Corbel" w:cs="Corbel"/>
              </w:rPr>
              <w:t>0</w:t>
            </w:r>
            <w:r w:rsidRPr="00201614">
              <w:rPr>
                <w:rFonts w:ascii="Corbel" w:eastAsia="Cambria" w:hAnsi="Corbel" w:cs="Corbel"/>
              </w:rPr>
              <w:t>5</w:t>
            </w: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EK_06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ma umiejętności dokonywania prawidłowej interpretacji przepisów prawnych;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color w:val="000000"/>
              </w:rPr>
              <w:t>K_U</w:t>
            </w:r>
            <w:r w:rsidR="00201614" w:rsidRPr="00201614">
              <w:rPr>
                <w:rFonts w:ascii="Corbel" w:hAnsi="Corbel" w:cs="Corbel"/>
                <w:color w:val="000000"/>
              </w:rPr>
              <w:t>0</w:t>
            </w:r>
            <w:r w:rsidRPr="00201614">
              <w:rPr>
                <w:rFonts w:ascii="Corbel" w:hAnsi="Corbel" w:cs="Corbel"/>
                <w:color w:val="000000"/>
              </w:rPr>
              <w:t>2</w:t>
            </w: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EK_07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potrafi właściwie analizować uzyskane informacje, dokonywać ich interpretacji, a także wyciągać  wnioski praktyczne oraz formułować i uzasadniać opinie;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hAnsi="Corbel" w:cs="Corbel"/>
                <w:color w:val="000000"/>
              </w:rPr>
              <w:t>K_U</w:t>
            </w:r>
            <w:r w:rsidR="00201614" w:rsidRPr="00201614">
              <w:rPr>
                <w:rFonts w:ascii="Corbel" w:hAnsi="Corbel" w:cs="Corbel"/>
                <w:color w:val="000000"/>
              </w:rPr>
              <w:t>0</w:t>
            </w:r>
            <w:r w:rsidRPr="00201614">
              <w:rPr>
                <w:rFonts w:ascii="Corbel" w:hAnsi="Corbel" w:cs="Corbel"/>
                <w:color w:val="000000"/>
              </w:rPr>
              <w:t>5</w:t>
            </w:r>
          </w:p>
          <w:p w:rsidR="00ED38C8" w:rsidRPr="00201614" w:rsidRDefault="00ED38C8">
            <w:pPr>
              <w:spacing w:after="0" w:line="100" w:lineRule="atLeast"/>
              <w:jc w:val="both"/>
              <w:rPr>
                <w:rFonts w:ascii="Corbel" w:eastAsia="Cambria" w:hAnsi="Corbel" w:cs="Corbel"/>
              </w:rPr>
            </w:pP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EK_08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prawidłowo posługuje się systemami normatywnymi oraz wybranymi normami i regułami (prawnymi, zawodowymi, moralnymi) w celu rozwiązania konkretnego zadania z zakresu dziedziny nauk administracyjnych, rozwiązuje kazusy, wykorzystuje wiedzę teoretyczną do analizy przykładowego  stanu faktycznego;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color w:val="000000"/>
              </w:rPr>
              <w:t>K_U</w:t>
            </w:r>
            <w:r w:rsidR="00201614" w:rsidRPr="00201614">
              <w:rPr>
                <w:rFonts w:ascii="Corbel" w:hAnsi="Corbel" w:cs="Corbel"/>
                <w:color w:val="000000"/>
              </w:rPr>
              <w:t>0</w:t>
            </w:r>
            <w:r w:rsidRPr="00201614">
              <w:rPr>
                <w:rFonts w:ascii="Corbel" w:hAnsi="Corbel" w:cs="Corbel"/>
                <w:color w:val="000000"/>
              </w:rPr>
              <w:t>7</w:t>
            </w: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EK_09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posiada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gospodarcze, a także wykorzystuje wiedzę nabytą podczas praktyk zawodowych na studiach administracyjnych służąc pomocą głównym podmiotom decyzyjnym np. w znajdowaniu aktów normatywnych i tworzeniu zarysu projektów dokumentacji;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hAnsi="Corbel" w:cs="Corbel"/>
                <w:color w:val="000000"/>
              </w:rPr>
              <w:t>K_U</w:t>
            </w:r>
            <w:r w:rsidR="00201614" w:rsidRPr="00201614">
              <w:rPr>
                <w:rFonts w:ascii="Corbel" w:hAnsi="Corbel" w:cs="Corbel"/>
                <w:color w:val="000000"/>
              </w:rPr>
              <w:t>0</w:t>
            </w:r>
            <w:r w:rsidRPr="00201614">
              <w:rPr>
                <w:rFonts w:ascii="Corbel" w:hAnsi="Corbel" w:cs="Corbel"/>
                <w:color w:val="000000"/>
              </w:rPr>
              <w:t>9</w:t>
            </w:r>
          </w:p>
          <w:p w:rsidR="00ED38C8" w:rsidRPr="00201614" w:rsidRDefault="00ED38C8">
            <w:pPr>
              <w:spacing w:after="0" w:line="100" w:lineRule="atLeast"/>
              <w:jc w:val="both"/>
              <w:rPr>
                <w:rFonts w:ascii="Corbel" w:eastAsia="Cambria" w:hAnsi="Corbel" w:cs="Corbel"/>
              </w:rPr>
            </w:pP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EK_10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posiada umiejętność przygotowania typowych prac pisemnych oraz ustnych wystąpień w języku  polskim w zakresie dziedzin i dyscyplin naukowych wykładanych w ramach kierunku Administracja dotyczących zagadnień szczegółowych, z wykorzystaniem podstawowych ujęć teoretycznych, źródeł prawa oraz orzecznictwa sądowego i administracyjnego, a także danych statystycznych, w podstawowym zakresie co do wybranych kwestii ma umiejętność przygotowania pisemnych i ustnych wystąpień w języku obcym;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hAnsi="Corbel" w:cs="Corbel"/>
                <w:color w:val="000000"/>
              </w:rPr>
              <w:t>K_U12</w:t>
            </w:r>
          </w:p>
          <w:p w:rsidR="00ED38C8" w:rsidRPr="00201614" w:rsidRDefault="00ED38C8">
            <w:pPr>
              <w:spacing w:after="0" w:line="100" w:lineRule="atLeast"/>
              <w:jc w:val="both"/>
              <w:rPr>
                <w:rFonts w:ascii="Corbel" w:eastAsia="Cambria" w:hAnsi="Corbel" w:cs="Corbel"/>
              </w:rPr>
            </w:pP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EK_11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potrafi przygotować prace pisemne i prezentacje multimedialne, przygotowania wystąpień ustnych, takich jak referaty, odczyty,  poświęcone konkretnemu zagadnieniu z zakresu nauk prawnych, nauk o administracji, ekonomicznych, politycznych, oraz innych dyscyplin naukowych;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color w:val="000000"/>
              </w:rPr>
              <w:t>K_U13</w:t>
            </w: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EK_12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potrafi, uczestnicząc w dyskusji merytorycznie argumentować oraz prawidłowo formułować wnioski, a także rozstrzygać o zaistniałych problemach;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color w:val="000000"/>
              </w:rPr>
              <w:t>K_U15</w:t>
            </w: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rPr>
                <w:rFonts w:ascii="Corbel" w:hAnsi="Corbel" w:cs="Corbel"/>
              </w:rPr>
            </w:pPr>
            <w:r w:rsidRPr="00201614">
              <w:rPr>
                <w:rFonts w:ascii="Corbel" w:hAnsi="Corbel" w:cs="Corbel"/>
              </w:rPr>
              <w:t>EK_13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z w:val="22"/>
              </w:rPr>
              <w:t xml:space="preserve">Ma świadomość posiadanej wiedzy i rozumie potrzebę dalszego kształcenia się i rozwoju zawodowego. Jest przygotowany do podjęcia studiów drugiego stopnia oraz podnoszenia kompetencji zawodowych, osobistych i społecznych;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</w:rPr>
              <w:t>K_U17</w:t>
            </w: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EK_14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 xml:space="preserve">Wykazuje gotowość do podejmowania wyzwań zawodowych, wykazuje aktywność, trud oraz wytrwałość w realizacji indywidualnej i zespołowej działań w dziedzinie administracji publicznej, wykazuje odpowiedzialność przed współpracownikami i innymi członkami społeczeństwa;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color w:val="000000"/>
              </w:rPr>
              <w:t>K_K01</w:t>
            </w: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EK_15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posługuje się wiedzą z zakresu nauk o administracji oraz prawidłowo identyfikuje i rozstrzyga dylematy związane z wykonywaniem zawodu urzędnika administracji;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hAnsi="Corbel" w:cs="Corbel"/>
                <w:color w:val="000000"/>
              </w:rPr>
              <w:t>K_K04</w:t>
            </w:r>
          </w:p>
          <w:p w:rsidR="00ED38C8" w:rsidRPr="00201614" w:rsidRDefault="00ED38C8">
            <w:pPr>
              <w:spacing w:after="0" w:line="100" w:lineRule="atLeast"/>
              <w:jc w:val="both"/>
              <w:rPr>
                <w:rFonts w:ascii="Corbel" w:eastAsia="Cambria" w:hAnsi="Corbel" w:cs="Corbel"/>
              </w:rPr>
            </w:pP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lastRenderedPageBreak/>
              <w:t>EK_16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 xml:space="preserve">Umie uczestniczyć w elementarnym zakresie w przygotowaniu projektów społecznych (umie projektować rozwiązania prawne, konstruować podstawy działania i zarządzania różnego rodzaju instytucji i organizacji z obszaru administracji), uwzględniając aspekty prawne, ekonomiczne i polityczne, potrafi przygotowywać samodzielnie lub w grupie projekty społeczne i właściwie je uzasadnić;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hAnsi="Corbel" w:cs="Corbel"/>
                <w:color w:val="000000"/>
              </w:rPr>
              <w:t>K_K05</w:t>
            </w:r>
          </w:p>
          <w:p w:rsidR="00ED38C8" w:rsidRPr="00201614" w:rsidRDefault="00ED38C8">
            <w:pPr>
              <w:spacing w:after="0" w:line="100" w:lineRule="atLeast"/>
              <w:jc w:val="both"/>
              <w:rPr>
                <w:rFonts w:ascii="Corbel" w:eastAsia="Cambria" w:hAnsi="Corbel" w:cs="Corbel"/>
              </w:rPr>
            </w:pPr>
          </w:p>
        </w:tc>
      </w:tr>
      <w:tr w:rsidR="00ED38C8" w:rsidRPr="00201614" w:rsidTr="00201614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EK_17</w:t>
            </w:r>
          </w:p>
        </w:tc>
        <w:tc>
          <w:tcPr>
            <w:tcW w:w="6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jc w:val="both"/>
              <w:rPr>
                <w:rFonts w:ascii="Corbel" w:hAnsi="Corbel" w:cs="Corbel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 xml:space="preserve">Potrafi uzupełniać i doskonalić nabytą wiedzę i umiejętności, korzystając z dostępnych źródeł w literaturze fachowej i technologii informacyjnych, posiada zdolność do pogłębiania wiedzy i nadążania za zmianami prawa;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color w:val="000000"/>
              </w:rPr>
              <w:t>K_K06</w:t>
            </w:r>
          </w:p>
        </w:tc>
      </w:tr>
    </w:tbl>
    <w:p w:rsidR="00ED38C8" w:rsidRPr="00201614" w:rsidRDefault="00ED38C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ED38C8" w:rsidRPr="00201614" w:rsidRDefault="00ED38C8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 w:rsidRPr="00201614">
        <w:rPr>
          <w:rFonts w:ascii="Corbel" w:hAnsi="Corbel" w:cs="Corbel"/>
          <w:b/>
          <w:sz w:val="24"/>
          <w:szCs w:val="24"/>
        </w:rPr>
        <w:t xml:space="preserve">3.3 Treści programowe </w:t>
      </w:r>
      <w:r w:rsidRPr="00201614">
        <w:rPr>
          <w:rFonts w:ascii="Corbel" w:hAnsi="Corbel" w:cs="Corbel"/>
          <w:sz w:val="24"/>
          <w:szCs w:val="24"/>
        </w:rPr>
        <w:t xml:space="preserve">  </w:t>
      </w:r>
    </w:p>
    <w:p w:rsidR="00ED38C8" w:rsidRPr="00201614" w:rsidRDefault="00ED38C8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 w:rsidRPr="00201614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ED38C8" w:rsidRPr="00201614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181378" w:rsidRDefault="00ED38C8" w:rsidP="00181378">
            <w:pPr>
              <w:pStyle w:val="Akapitzlist1"/>
              <w:spacing w:after="0" w:line="100" w:lineRule="atLeast"/>
              <w:ind w:left="0" w:firstLine="284"/>
              <w:rPr>
                <w:rFonts w:ascii="Corbel" w:hAnsi="Corbel"/>
                <w:b/>
              </w:rPr>
            </w:pPr>
            <w:r w:rsidRPr="00181378">
              <w:rPr>
                <w:rFonts w:ascii="Corbel" w:hAnsi="Corbel" w:cs="Corbel"/>
                <w:b/>
                <w:sz w:val="24"/>
                <w:szCs w:val="24"/>
              </w:rPr>
              <w:t>Treści merytoryczne</w:t>
            </w:r>
          </w:p>
        </w:tc>
      </w:tr>
      <w:tr w:rsidR="00ED38C8" w:rsidRPr="00201614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Ogólna charakterystyka prawoznawstwa, podstawowe znaczenie terminu „prawo” - 2 godz. </w:t>
            </w:r>
          </w:p>
        </w:tc>
      </w:tr>
      <w:tr w:rsidR="00ED38C8" w:rsidRPr="00201614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Główne kierunki filozoficzno-prawne - 2 godz. </w:t>
            </w:r>
          </w:p>
        </w:tc>
      </w:tr>
      <w:tr w:rsidR="00ED38C8" w:rsidRPr="00201614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Prawo a inne systemy normatywne - 2 godz.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Prawo jako zjawisko językowe, język prawny i prawniczy - 2 godz.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Przepis prawny: pojęcie, cechy, typologie - 1 godz.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Norma prawna: pojęcie, cechy, typologie, koncepcje budowy - 3 godz.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Akt normatywny: pojęcie, rodzaje, struktura - 2 godz.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Tworzenie prawa (źródła prawa, sposoby tworzenia prawa, ogólne zasady stanowienia prawa w współczesnych państwach) - 2 godz.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Podmioty prawa - 2 godz.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Stosunek prawny (pojęcie stosunku prawnego, przedmiot i treść stosunku prawnego) - 2 godz.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Obowiązywanie prawa - 2 godz.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System prawny - 2 godz.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Wykładnia prawa i wnioskowania prawnicze (m.in. pojęcie i rodzaje wykładni) - 4 godz.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Stosowanie prawa - 2 godz.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181378" w:rsidRDefault="00ED38C8" w:rsidP="00201614">
            <w:pPr>
              <w:spacing w:after="0"/>
              <w:rPr>
                <w:rFonts w:ascii="Corbel" w:hAnsi="Corbel"/>
                <w:b/>
              </w:rPr>
            </w:pPr>
            <w:r w:rsidRPr="00181378">
              <w:rPr>
                <w:rFonts w:ascii="Corbel" w:hAnsi="Corbel" w:cs="Corbel"/>
                <w:b/>
                <w:szCs w:val="20"/>
              </w:rPr>
              <w:t>Łącznie: 30 godz.</w:t>
            </w:r>
          </w:p>
        </w:tc>
      </w:tr>
    </w:tbl>
    <w:p w:rsidR="00ED38C8" w:rsidRPr="00201614" w:rsidRDefault="00ED38C8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ED38C8" w:rsidRPr="00201614" w:rsidRDefault="00ED38C8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 w:rsidRPr="00201614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ED38C8" w:rsidRPr="00201614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181378" w:rsidRDefault="00ED38C8" w:rsidP="00181378">
            <w:pPr>
              <w:pStyle w:val="Akapitzlist1"/>
              <w:spacing w:after="0" w:line="100" w:lineRule="atLeast"/>
              <w:ind w:left="0" w:firstLine="284"/>
              <w:rPr>
                <w:rFonts w:ascii="Corbel" w:hAnsi="Corbel"/>
                <w:b/>
              </w:rPr>
            </w:pPr>
            <w:r w:rsidRPr="00181378">
              <w:rPr>
                <w:rFonts w:ascii="Corbel" w:hAnsi="Corbel" w:cs="Corbel"/>
                <w:b/>
                <w:sz w:val="24"/>
                <w:szCs w:val="24"/>
              </w:rPr>
              <w:t>Treści merytoryczne</w:t>
            </w:r>
          </w:p>
        </w:tc>
      </w:tr>
      <w:tr w:rsidR="00ED38C8" w:rsidRPr="00201614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4"/>
              </w:rPr>
              <w:t>Pojęcie, cechy i funkcje państwa i prawa. - 2 godz.</w:t>
            </w:r>
          </w:p>
        </w:tc>
      </w:tr>
      <w:tr w:rsidR="00ED38C8" w:rsidRPr="00201614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4"/>
              </w:rPr>
              <w:t>Aparat państwowy i jego struktura - 2 godz.</w:t>
            </w:r>
          </w:p>
        </w:tc>
      </w:tr>
      <w:tr w:rsidR="00ED38C8" w:rsidRPr="00201614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Postawy wobec prawa – dyskusja o wadach i zaletach każdej z postaw </w:t>
            </w:r>
            <w:r w:rsidRPr="00201614">
              <w:rPr>
                <w:rFonts w:ascii="Corbel" w:hAnsi="Corbel" w:cs="Corbel"/>
                <w:szCs w:val="24"/>
              </w:rPr>
              <w:t>- 2 godz.</w:t>
            </w:r>
            <w:r w:rsidRPr="00201614">
              <w:rPr>
                <w:rFonts w:ascii="Corbel" w:hAnsi="Corbel" w:cs="Corbel"/>
                <w:szCs w:val="20"/>
              </w:rPr>
              <w:t xml:space="preserve"> 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4"/>
              </w:rPr>
              <w:t>Demokratyczne państwo prawa – analiza i interpretacja tekstów źródłowych oraz orzeczeń Trybunału Konstytucyjnego - 2 godz.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Źródła prawa, system źródeł prawa w RP </w:t>
            </w:r>
            <w:r w:rsidRPr="00201614">
              <w:rPr>
                <w:rFonts w:ascii="Corbel" w:hAnsi="Corbel" w:cs="Corbel"/>
                <w:szCs w:val="24"/>
              </w:rPr>
              <w:t>- 2 godz.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System prawa stanowionego a system </w:t>
            </w:r>
            <w:proofErr w:type="spellStart"/>
            <w:r w:rsidRPr="00201614">
              <w:rPr>
                <w:rFonts w:ascii="Corbel" w:hAnsi="Corbel" w:cs="Corbel"/>
                <w:i/>
                <w:szCs w:val="20"/>
              </w:rPr>
              <w:t>common</w:t>
            </w:r>
            <w:proofErr w:type="spellEnd"/>
            <w:r w:rsidRPr="00201614">
              <w:rPr>
                <w:rFonts w:ascii="Corbel" w:hAnsi="Corbel" w:cs="Corbel"/>
                <w:i/>
                <w:szCs w:val="20"/>
              </w:rPr>
              <w:t xml:space="preserve"> law </w:t>
            </w:r>
            <w:r w:rsidRPr="00201614">
              <w:rPr>
                <w:rFonts w:ascii="Corbel" w:hAnsi="Corbel" w:cs="Corbel"/>
                <w:i/>
                <w:szCs w:val="24"/>
              </w:rPr>
              <w:t>- 2 godz.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Język prawny i prawniczy: analiza przykładów </w:t>
            </w:r>
            <w:r w:rsidRPr="00201614">
              <w:rPr>
                <w:rFonts w:ascii="Corbel" w:hAnsi="Corbel" w:cs="Corbel"/>
                <w:szCs w:val="24"/>
              </w:rPr>
              <w:t>- 2 godz.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Przepis prawny – ćwiczenia z wykorzystaniem materiału normatywnego </w:t>
            </w:r>
            <w:r w:rsidRPr="00201614">
              <w:rPr>
                <w:rFonts w:ascii="Corbel" w:hAnsi="Corbel" w:cs="Corbel"/>
                <w:szCs w:val="24"/>
              </w:rPr>
              <w:t>- 2 godz.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Norma prawna (reguła prawna i zasada prawa) – ćwiczenia z wykorzystaniem materiału normatywnego i orzeczeń Trybunału Konstytucyjnego </w:t>
            </w:r>
            <w:r w:rsidRPr="00201614">
              <w:rPr>
                <w:rFonts w:ascii="Corbel" w:hAnsi="Corbel" w:cs="Corbel"/>
                <w:szCs w:val="24"/>
              </w:rPr>
              <w:t>- 2 godz.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Akt normatywny – ćwiczenia z wykorzystaniem materiału normatywnego </w:t>
            </w:r>
            <w:r w:rsidRPr="00201614">
              <w:rPr>
                <w:rFonts w:ascii="Corbel" w:hAnsi="Corbel" w:cs="Corbel"/>
                <w:szCs w:val="24"/>
              </w:rPr>
              <w:t>- 2 godz.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lastRenderedPageBreak/>
              <w:t xml:space="preserve">Wykładnia prawa i wnioskowania prawnicze – interpretacja tekstów aktów normatywnych, analiza orzeczeń sądowych i decyzji administracyjnych </w:t>
            </w:r>
            <w:r w:rsidRPr="00201614">
              <w:rPr>
                <w:rFonts w:ascii="Corbel" w:hAnsi="Corbel" w:cs="Corbel"/>
                <w:szCs w:val="24"/>
              </w:rPr>
              <w:t>- 4 godz.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Stosowanie prawa – analiza tekstów sądowych orzeczeń i decyzji administracyjnych </w:t>
            </w:r>
            <w:r w:rsidRPr="00201614">
              <w:rPr>
                <w:rFonts w:ascii="Corbel" w:hAnsi="Corbel" w:cs="Corbel"/>
                <w:szCs w:val="24"/>
              </w:rPr>
              <w:t>- 4 godz.</w:t>
            </w:r>
            <w:r w:rsidRPr="00201614">
              <w:rPr>
                <w:rFonts w:ascii="Corbel" w:hAnsi="Corbel" w:cs="Corbel"/>
                <w:szCs w:val="20"/>
              </w:rPr>
              <w:t xml:space="preserve"> 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Cs w:val="20"/>
              </w:rPr>
              <w:t xml:space="preserve">Odpowiedzialność prawna </w:t>
            </w:r>
            <w:r w:rsidRPr="00201614">
              <w:rPr>
                <w:rFonts w:ascii="Corbel" w:hAnsi="Corbel" w:cs="Corbel"/>
                <w:szCs w:val="24"/>
              </w:rPr>
              <w:t>- 2 godz.</w:t>
            </w:r>
          </w:p>
        </w:tc>
      </w:tr>
      <w:tr w:rsidR="00ED38C8" w:rsidRPr="00201614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181378" w:rsidRDefault="00ED38C8" w:rsidP="00201614">
            <w:pPr>
              <w:spacing w:after="0"/>
              <w:rPr>
                <w:rFonts w:ascii="Corbel" w:hAnsi="Corbel"/>
                <w:b/>
              </w:rPr>
            </w:pPr>
            <w:r w:rsidRPr="00181378">
              <w:rPr>
                <w:rFonts w:ascii="Corbel" w:hAnsi="Corbel"/>
                <w:b/>
              </w:rPr>
              <w:t>Łącznie: 30 godz.</w:t>
            </w:r>
          </w:p>
        </w:tc>
      </w:tr>
    </w:tbl>
    <w:p w:rsidR="00ED38C8" w:rsidRPr="00201614" w:rsidRDefault="00ED38C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ED38C8" w:rsidRPr="00201614" w:rsidRDefault="00ED38C8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201614">
        <w:rPr>
          <w:rFonts w:ascii="Corbel" w:hAnsi="Corbel" w:cs="Corbel"/>
          <w:smallCaps w:val="0"/>
          <w:szCs w:val="24"/>
        </w:rPr>
        <w:t>3.4 Metody dydaktyczne</w:t>
      </w:r>
      <w:r w:rsidRPr="00201614"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ED38C8" w:rsidRPr="00201614" w:rsidRDefault="00ED38C8">
      <w:pPr>
        <w:pStyle w:val="Punktygwne"/>
        <w:spacing w:before="0" w:after="0"/>
        <w:jc w:val="both"/>
        <w:rPr>
          <w:rFonts w:ascii="Corbel" w:hAnsi="Corbel" w:cs="Corbel"/>
          <w:b w:val="0"/>
          <w:i/>
          <w:sz w:val="20"/>
          <w:szCs w:val="20"/>
        </w:rPr>
      </w:pPr>
      <w:r w:rsidRPr="00201614">
        <w:rPr>
          <w:rFonts w:ascii="Corbel" w:hAnsi="Corbel" w:cs="Corbel"/>
          <w:b w:val="0"/>
          <w:smallCaps w:val="0"/>
          <w:sz w:val="20"/>
          <w:szCs w:val="20"/>
        </w:rPr>
        <w:t>Np</w:t>
      </w:r>
      <w:r w:rsidRPr="00201614">
        <w:rPr>
          <w:rFonts w:ascii="Corbel" w:hAnsi="Corbel" w:cs="Corbel"/>
          <w:sz w:val="20"/>
          <w:szCs w:val="20"/>
        </w:rPr>
        <w:t xml:space="preserve">.: </w:t>
      </w:r>
    </w:p>
    <w:p w:rsidR="00ED38C8" w:rsidRPr="00201614" w:rsidRDefault="00ED38C8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 w:rsidRPr="00201614">
        <w:rPr>
          <w:rFonts w:ascii="Corbel" w:hAnsi="Corbel" w:cs="Corbel"/>
          <w:b w:val="0"/>
          <w:i/>
          <w:sz w:val="20"/>
          <w:szCs w:val="20"/>
        </w:rPr>
        <w:t xml:space="preserve"> </w:t>
      </w:r>
      <w:r w:rsidRPr="00201614"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ED38C8" w:rsidRPr="00201614" w:rsidRDefault="00ED38C8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 w:rsidRPr="00201614"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ED38C8" w:rsidRPr="00201614" w:rsidRDefault="00ED38C8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  <w:r w:rsidRPr="00201614"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ED38C8" w:rsidRPr="00201614" w:rsidRDefault="00ED38C8">
      <w:pPr>
        <w:spacing w:after="0" w:line="100" w:lineRule="atLeast"/>
        <w:jc w:val="both"/>
        <w:rPr>
          <w:rFonts w:ascii="Corbel" w:eastAsia="Cambria" w:hAnsi="Corbel" w:cs="Corbel"/>
          <w:szCs w:val="24"/>
        </w:rPr>
      </w:pPr>
      <w:r w:rsidRPr="00201614">
        <w:rPr>
          <w:rFonts w:ascii="Corbel" w:eastAsia="Cambria" w:hAnsi="Corbel" w:cs="Corbel"/>
          <w:sz w:val="24"/>
        </w:rPr>
        <w:t xml:space="preserve">– </w:t>
      </w:r>
      <w:r w:rsidR="00201614">
        <w:rPr>
          <w:rFonts w:ascii="Corbel" w:eastAsia="Cambria" w:hAnsi="Corbel" w:cs="Corbel"/>
          <w:sz w:val="24"/>
        </w:rPr>
        <w:t xml:space="preserve"> </w:t>
      </w:r>
      <w:r w:rsidRPr="00201614">
        <w:rPr>
          <w:rFonts w:ascii="Corbel" w:eastAsia="Cambria" w:hAnsi="Corbel" w:cs="Corbel"/>
          <w:sz w:val="24"/>
        </w:rPr>
        <w:t>Wykład</w:t>
      </w:r>
    </w:p>
    <w:p w:rsidR="00ED38C8" w:rsidRPr="00201614" w:rsidRDefault="00ED38C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 w:cs="Corbel"/>
          <w:smallCaps w:val="0"/>
          <w:szCs w:val="24"/>
        </w:rPr>
      </w:pPr>
      <w:r w:rsidRPr="00201614">
        <w:rPr>
          <w:rFonts w:ascii="Corbel" w:eastAsia="Cambria" w:hAnsi="Corbel" w:cs="Corbel"/>
          <w:b w:val="0"/>
          <w:smallCaps w:val="0"/>
          <w:szCs w:val="24"/>
        </w:rPr>
        <w:t>– Analiza i interpretacja aktów normatywnych, decyzji stosowania prawa oraz tekstów źródłowych; analiza przypadków, dyskusja</w:t>
      </w:r>
    </w:p>
    <w:p w:rsidR="00ED38C8" w:rsidRPr="00201614" w:rsidRDefault="00ED38C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ED38C8" w:rsidRPr="00201614" w:rsidRDefault="00ED38C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 w:rsidRPr="00201614"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ED38C8" w:rsidRPr="00201614" w:rsidRDefault="00ED38C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ED38C8" w:rsidRPr="00201614" w:rsidRDefault="00ED38C8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201614"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1962"/>
        <w:gridCol w:w="5440"/>
        <w:gridCol w:w="2138"/>
      </w:tblGrid>
      <w:tr w:rsidR="00ED38C8" w:rsidRPr="00201614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ED38C8" w:rsidRPr="00201614" w:rsidRDefault="00ED38C8" w:rsidP="0020161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 w:rsidP="0020161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D38C8" w:rsidRPr="00201614" w:rsidRDefault="00ED38C8" w:rsidP="00201614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01614"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 w:rsidRPr="00201614"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ED38C8" w:rsidRPr="00201614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egzamin pisemny, kolokwium,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w., ćw.</w:t>
            </w:r>
          </w:p>
        </w:tc>
      </w:tr>
      <w:tr w:rsidR="00ED38C8" w:rsidRPr="00201614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egzamin pisemny, kolokwium,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w., ćw.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egzamin pisemny, kolokwium, obserwacja w trakcie ćwiczeń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</w:rPr>
              <w:t>w., ćw.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egzamin pisemny, kolokwium, obserwacja w trakcie ćwiczeń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</w:rPr>
              <w:t>w., ćw.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egzamin pisemny, kolokwium,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w., ćw.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EK_06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kolokwium, obserwacja w trakcie ćwiczeń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ćw.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EK_07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ćwiczeń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</w:rPr>
              <w:t>ćw.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EK_08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kolokwium, obserwacja w trakcie ćwiczeń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ćw.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EK_09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konsultacji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konsultacje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EK_10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ćwiczeń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ćw.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EK_11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ćwiczeń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ćw.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EK_12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ćwiczeń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ćw.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kolokwium, obserwacja w trakcie ćwiczeń, obserwacja w trakcie konsultacji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ćw., konsultacje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ćwiczeń, obserwacja w trakcie konsultacji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ćw., konsultacje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EK_15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egzamin pisemny, obserwacja w trakcie ćwiczeń, kolokwium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w., ćw.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EK_16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konsultacji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konsultacje</w:t>
            </w:r>
          </w:p>
        </w:tc>
      </w:tr>
      <w:tr w:rsidR="00ED38C8" w:rsidRPr="00201614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spacing w:after="0"/>
              <w:rPr>
                <w:rFonts w:ascii="Corbel" w:hAnsi="Corbel" w:cs="Corbel"/>
                <w:color w:val="000000"/>
              </w:rPr>
            </w:pPr>
            <w:r w:rsidRPr="00201614">
              <w:rPr>
                <w:rFonts w:ascii="Corbel" w:hAnsi="Corbel" w:cs="Corbel"/>
                <w:smallCaps/>
              </w:rPr>
              <w:t>EK_17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201614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obserwacja w trakcie ćwiczeń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 w:rsidP="00201614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 w:val="22"/>
              </w:rPr>
              <w:t>ćw.</w:t>
            </w:r>
          </w:p>
        </w:tc>
      </w:tr>
    </w:tbl>
    <w:p w:rsidR="00201614" w:rsidRDefault="00201614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ED38C8" w:rsidRPr="00201614" w:rsidRDefault="00201614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br w:type="column"/>
      </w:r>
    </w:p>
    <w:p w:rsidR="00ED38C8" w:rsidRPr="00201614" w:rsidRDefault="00ED38C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 w:rsidRPr="00201614"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ED38C8" w:rsidRPr="00201614" w:rsidRDefault="00ED38C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ED38C8" w:rsidRPr="00201614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spacing w:after="0" w:line="100" w:lineRule="atLeast"/>
              <w:jc w:val="both"/>
              <w:rPr>
                <w:rFonts w:ascii="Corbel" w:eastAsia="Cambria" w:hAnsi="Corbel" w:cs="Corbel"/>
                <w:sz w:val="24"/>
              </w:rPr>
            </w:pPr>
            <w:r w:rsidRPr="00201614">
              <w:rPr>
                <w:rFonts w:ascii="Corbel" w:eastAsia="Cambria" w:hAnsi="Corbel" w:cs="Corbel"/>
                <w:b/>
              </w:rPr>
              <w:t>Egzamin</w:t>
            </w:r>
            <w:r w:rsidRPr="00201614">
              <w:rPr>
                <w:rFonts w:ascii="Corbel" w:eastAsia="Cambria" w:hAnsi="Corbel" w:cs="Corbel"/>
              </w:rPr>
              <w:t>:</w:t>
            </w:r>
          </w:p>
          <w:p w:rsidR="00ED38C8" w:rsidRPr="00201614" w:rsidRDefault="00ED38C8">
            <w:pPr>
              <w:spacing w:after="0" w:line="100" w:lineRule="atLeast"/>
              <w:ind w:left="176"/>
              <w:jc w:val="both"/>
              <w:rPr>
                <w:rFonts w:ascii="Corbel" w:eastAsia="Cambria" w:hAnsi="Corbel" w:cs="Corbel"/>
                <w:sz w:val="24"/>
              </w:rPr>
            </w:pPr>
          </w:p>
          <w:p w:rsidR="00ED38C8" w:rsidRPr="00201614" w:rsidRDefault="00ED38C8">
            <w:pPr>
              <w:numPr>
                <w:ilvl w:val="0"/>
                <w:numId w:val="3"/>
              </w:numPr>
              <w:spacing w:after="0" w:line="100" w:lineRule="atLeast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>Pisemny, pytania otwarte. Możliwe jest również wykorzystanie testu wielokrotnego wyboru. W części testowej student wybiera prawidłową odpowiedź z co najmniej czterech zaproponowanych. W uzasadnionych przypadkach (w szczególność w sytuacji pandemii) dopuszczalne jest przeprowadzenie zdalnego egzaminu pisemnego lub ustnego.</w:t>
            </w:r>
          </w:p>
          <w:p w:rsidR="00ED38C8" w:rsidRPr="00201614" w:rsidRDefault="00ED38C8">
            <w:pPr>
              <w:numPr>
                <w:ilvl w:val="0"/>
                <w:numId w:val="3"/>
              </w:numPr>
              <w:spacing w:after="0" w:line="100" w:lineRule="atLeast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 xml:space="preserve">Pytania egzaminacyjne obejmują wiedzę stanowiącą przedmiot wykładu oraz ćwiczeń. </w:t>
            </w:r>
          </w:p>
          <w:p w:rsidR="00ED38C8" w:rsidRPr="00201614" w:rsidRDefault="00ED38C8">
            <w:pPr>
              <w:numPr>
                <w:ilvl w:val="0"/>
                <w:numId w:val="3"/>
              </w:numPr>
              <w:spacing w:after="0" w:line="100" w:lineRule="atLeast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>Dopuszczalne jest samodzielne dokonanie przez studenta korekty udzielonej odpowiedzi z zastrzeżeniem, iż musi to zostać uczynione w sposób nie budzący wątpliwości.</w:t>
            </w:r>
          </w:p>
          <w:p w:rsidR="00ED38C8" w:rsidRPr="00201614" w:rsidRDefault="00ED38C8">
            <w:pPr>
              <w:numPr>
                <w:ilvl w:val="0"/>
                <w:numId w:val="3"/>
              </w:numPr>
              <w:spacing w:after="0" w:line="100" w:lineRule="atLeast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>Za prawidłową odpowiedź student otrzymuje 1 punkt, nie stosuje się punktacji ułamkowej. Pytanie/a otwarte oceniane są w skali od 1 do 5 punktów (w zależności od poziomu trudności pytania). Student udziela odpowiedzi bezpośrednio na arkuszu z pytaniami testowymi. Liczba pytań egzaminacyjnych wynosi co najmniej 7. Czas trwania egzaminu zależny jest od liczby pytań. Na udzielenie odpowiedzi na jedno pytanie testowe przewidziana jest jedna minuta a na udzielenie odpowiedzi na pytanie otwarte student ma od 1 do 10 minut (w zależności od poziomu trudności pytania).</w:t>
            </w:r>
          </w:p>
          <w:p w:rsidR="00ED38C8" w:rsidRPr="00201614" w:rsidRDefault="00ED38C8">
            <w:pPr>
              <w:numPr>
                <w:ilvl w:val="0"/>
                <w:numId w:val="3"/>
              </w:numPr>
              <w:spacing w:after="0" w:line="100" w:lineRule="atLeast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>Minimalny próg zaliczenia wynosi 51 % maksymalnej liczby punktów.</w:t>
            </w:r>
          </w:p>
          <w:p w:rsidR="00ED38C8" w:rsidRPr="00201614" w:rsidRDefault="00ED38C8">
            <w:pPr>
              <w:numPr>
                <w:ilvl w:val="0"/>
                <w:numId w:val="3"/>
              </w:numPr>
              <w:spacing w:after="0" w:line="100" w:lineRule="atLeast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>Termin egzaminu zostaje ustalony w uzgodnieniu ze studentami z uwzględnieniem kalendarza roku akademickiego oraz harmonogramu sesji egzaminacyjnej.</w:t>
            </w:r>
          </w:p>
          <w:p w:rsidR="00ED38C8" w:rsidRPr="00201614" w:rsidRDefault="00ED38C8">
            <w:pPr>
              <w:numPr>
                <w:ilvl w:val="0"/>
                <w:numId w:val="3"/>
              </w:numPr>
              <w:spacing w:after="0" w:line="100" w:lineRule="atLeast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>Dopuszczalne jest przystąpienie do egzaminu przed sesją egzaminacyjną, w tzw. terminie zerowym.</w:t>
            </w:r>
          </w:p>
          <w:p w:rsidR="00ED38C8" w:rsidRPr="00201614" w:rsidRDefault="00ED38C8">
            <w:pPr>
              <w:numPr>
                <w:ilvl w:val="0"/>
                <w:numId w:val="3"/>
              </w:numPr>
              <w:spacing w:after="0" w:line="100" w:lineRule="atLeast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>W szczególnie uzasadnionych przypadkach dopuszczalne jest przystąpienie do egzaminu w formie ustnej.</w:t>
            </w:r>
          </w:p>
          <w:p w:rsidR="00ED38C8" w:rsidRPr="00201614" w:rsidRDefault="00ED38C8">
            <w:pPr>
              <w:numPr>
                <w:ilvl w:val="0"/>
                <w:numId w:val="3"/>
              </w:numPr>
              <w:spacing w:after="0" w:line="100" w:lineRule="atLeast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>Końcowa ocena z przedmiotu to średnia arytmetyczna ocen uzyskanej z ćwiczeń i egzaminu.</w:t>
            </w:r>
          </w:p>
          <w:p w:rsidR="00ED38C8" w:rsidRPr="00201614" w:rsidRDefault="00ED38C8">
            <w:pPr>
              <w:numPr>
                <w:ilvl w:val="0"/>
                <w:numId w:val="3"/>
              </w:numPr>
              <w:spacing w:after="0" w:line="100" w:lineRule="atLeast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>Dopuszcza się ogłoszenie wyników egzaminu, poprzez umieszczenie stosownej informacji na stronie internetowej (z zachowaniem zasad anonimowości).</w:t>
            </w:r>
          </w:p>
          <w:p w:rsidR="00ED38C8" w:rsidRPr="00201614" w:rsidRDefault="00ED38C8">
            <w:pPr>
              <w:spacing w:after="0" w:line="100" w:lineRule="atLeast"/>
              <w:ind w:left="176"/>
              <w:jc w:val="both"/>
              <w:rPr>
                <w:rFonts w:ascii="Corbel" w:eastAsia="Cambria" w:hAnsi="Corbel" w:cs="Corbel"/>
                <w:sz w:val="24"/>
              </w:rPr>
            </w:pPr>
            <w:r w:rsidRPr="00201614">
              <w:rPr>
                <w:rFonts w:ascii="Corbel" w:eastAsia="Cambria" w:hAnsi="Corbel" w:cs="Corbel"/>
              </w:rPr>
              <w:t xml:space="preserve"> </w:t>
            </w:r>
          </w:p>
          <w:p w:rsidR="00ED38C8" w:rsidRPr="00201614" w:rsidRDefault="00ED38C8">
            <w:pPr>
              <w:spacing w:after="0" w:line="100" w:lineRule="atLeast"/>
              <w:jc w:val="both"/>
              <w:rPr>
                <w:rFonts w:ascii="Corbel" w:eastAsia="Cambria" w:hAnsi="Corbel" w:cs="Corbel"/>
                <w:sz w:val="24"/>
              </w:rPr>
            </w:pPr>
            <w:r w:rsidRPr="00201614">
              <w:rPr>
                <w:rFonts w:ascii="Corbel" w:eastAsia="Cambria" w:hAnsi="Corbel" w:cs="Corbel"/>
                <w:b/>
              </w:rPr>
              <w:t>Ćwiczenia</w:t>
            </w:r>
            <w:r w:rsidRPr="00201614">
              <w:rPr>
                <w:rFonts w:ascii="Corbel" w:eastAsia="Cambria" w:hAnsi="Corbel" w:cs="Corbel"/>
              </w:rPr>
              <w:t xml:space="preserve">: </w:t>
            </w:r>
          </w:p>
          <w:p w:rsidR="00ED38C8" w:rsidRPr="00201614" w:rsidRDefault="00ED38C8">
            <w:pPr>
              <w:spacing w:after="0" w:line="100" w:lineRule="atLeast"/>
              <w:jc w:val="both"/>
              <w:rPr>
                <w:rFonts w:ascii="Corbel" w:eastAsia="Cambria" w:hAnsi="Corbel" w:cs="Corbel"/>
                <w:sz w:val="24"/>
              </w:rPr>
            </w:pPr>
          </w:p>
          <w:p w:rsidR="00ED38C8" w:rsidRPr="00201614" w:rsidRDefault="00ED38C8">
            <w:pPr>
              <w:numPr>
                <w:ilvl w:val="0"/>
                <w:numId w:val="4"/>
              </w:numPr>
              <w:spacing w:after="0" w:line="100" w:lineRule="atLeast"/>
              <w:ind w:left="318" w:hanging="318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>Obowiązkowa obecność na zajęciach (dopuszczalna jest jedna nieusprawiedliwiona nieobecność).</w:t>
            </w:r>
          </w:p>
          <w:p w:rsidR="00ED38C8" w:rsidRPr="00201614" w:rsidRDefault="00ED38C8">
            <w:pPr>
              <w:numPr>
                <w:ilvl w:val="0"/>
                <w:numId w:val="4"/>
              </w:numPr>
              <w:spacing w:after="0" w:line="100" w:lineRule="atLeast"/>
              <w:ind w:left="318" w:hanging="318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>Aktywność w ramach ćwiczeń (odnotowywana indywidualnie dla każdego ze studentów na podstawie jakości wkładu wniesionego do dyskusji).</w:t>
            </w:r>
          </w:p>
          <w:p w:rsidR="00ED38C8" w:rsidRPr="00201614" w:rsidRDefault="00ED38C8">
            <w:pPr>
              <w:numPr>
                <w:ilvl w:val="0"/>
                <w:numId w:val="4"/>
              </w:numPr>
              <w:spacing w:after="0" w:line="100" w:lineRule="atLeast"/>
              <w:ind w:left="318" w:hanging="318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>Ocena z 1 pracy pisemnej (z wykorzystaniem testu wielokrotnego wyboru). W części testowej student wybiera prawidłową odpowiedź z co najmniej czterech zaproponowanych. Arkusz zawiera także pytanie/a otwarte. Pytania obejmują wiedzę dotyczącą zagadnień będących przedmiotem ćwiczeń. Dopuszczalne jest samodzielne dokonanie przez studenta korekty udzielonej odpowiedzi z zastrzeżeniem iż musi to zostać uczynione w sposób nie budzący wątpliwości. Za prawidłową odpowiedź student otrzymuje 1 punkt, nie stosuje się punktacji ułamkowej. Pytanie/a otwarte oceniane są w skali od 1 do 5 punktów (w zależności od poziomu trudności pytania). Student udziela odpowiedzi bezpośrednio na arkuszu z pytaniami testowymi. Liczba pytań wynosi od 10 do 20. Stosuje się podział na grupy. Student ma 1 minutę na udzielenie odpowiedzi na jedno pytanie testowe a na udzielenie odpowiedzi na pytanie/a otwarte student ma od 1 do 10 minut (w zależności od poziomu trudności pytania). Minimalny próg zaliczenia wynosi 50 % udzielonych poprawnie odpowiedzi.</w:t>
            </w:r>
          </w:p>
          <w:p w:rsidR="00ED38C8" w:rsidRPr="00201614" w:rsidRDefault="00ED38C8">
            <w:pPr>
              <w:numPr>
                <w:ilvl w:val="0"/>
                <w:numId w:val="4"/>
              </w:numPr>
              <w:spacing w:after="0" w:line="100" w:lineRule="atLeast"/>
              <w:ind w:left="318" w:hanging="318"/>
              <w:jc w:val="both"/>
              <w:rPr>
                <w:rFonts w:ascii="Corbel" w:hAnsi="Corbel" w:cs="Corbel"/>
                <w:i/>
                <w:szCs w:val="24"/>
              </w:rPr>
            </w:pPr>
            <w:r w:rsidRPr="00201614">
              <w:rPr>
                <w:rFonts w:ascii="Corbel" w:eastAsia="Cambria" w:hAnsi="Corbel" w:cs="Corbel"/>
              </w:rPr>
              <w:t>Udzielenie zaliczenia z ćwiczeń oraz ustalenie oceny następuje z uwzględnieniem spełnienia kryteriów zawartych w pkt. 1-4 oraz wartości ocen cząstkowych (z zastrzeżeniem koniecznego uzyskania pozytywnej oceny z zaliczeniowej pracy pisemnej).</w:t>
            </w:r>
          </w:p>
          <w:p w:rsidR="00ED38C8" w:rsidRPr="00201614" w:rsidRDefault="00ED38C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201614" w:rsidRDefault="00201614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ED38C8" w:rsidRPr="00201614" w:rsidRDefault="00201614" w:rsidP="00201614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br w:type="column"/>
      </w:r>
      <w:r w:rsidR="00ED38C8" w:rsidRPr="00201614">
        <w:rPr>
          <w:rFonts w:ascii="Corbel" w:hAnsi="Corbel" w:cs="Corbel"/>
          <w:szCs w:val="24"/>
        </w:rPr>
        <w:lastRenderedPageBreak/>
        <w:t xml:space="preserve">5. CAŁKOWITY NAKŁAD PRACY STUDENTA POTRZEBNY DO OSIĄGNIĘCIA ZAŁOŻONYCH EFEKTÓW W GODZINACH ORAZ PUNKTACH ECTS </w:t>
      </w: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4901"/>
        <w:gridCol w:w="4638"/>
      </w:tblGrid>
      <w:tr w:rsidR="00ED38C8" w:rsidRPr="00201614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 w:rsidRPr="00201614"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38C8" w:rsidRPr="00201614" w:rsidRDefault="00ED38C8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D38C8" w:rsidRPr="00201614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Wykład – 30 godz.</w:t>
            </w:r>
          </w:p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Ćwiczenia – 30 godz.</w:t>
            </w:r>
          </w:p>
        </w:tc>
      </w:tr>
      <w:tr w:rsidR="00ED38C8" w:rsidRPr="00201614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Udział w konsultacjach – 4 godz.</w:t>
            </w:r>
          </w:p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Udział w egzaminie – 1 godz.</w:t>
            </w:r>
          </w:p>
        </w:tc>
      </w:tr>
      <w:tr w:rsidR="00ED38C8" w:rsidRPr="00201614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Przygotowanie do ćwiczeń – 25 godz.</w:t>
            </w:r>
          </w:p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Przygotowanie do egzaminu – 25 godz.</w:t>
            </w:r>
          </w:p>
        </w:tc>
      </w:tr>
      <w:tr w:rsidR="00ED38C8" w:rsidRPr="00201614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115 godz.</w:t>
            </w:r>
          </w:p>
        </w:tc>
      </w:tr>
      <w:tr w:rsidR="00ED38C8" w:rsidRPr="00201614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201614"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201614"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:rsidR="00ED38C8" w:rsidRPr="00201614" w:rsidRDefault="00ED38C8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201614"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201614">
        <w:rPr>
          <w:rFonts w:ascii="Corbel" w:hAnsi="Corbel" w:cs="Corbel"/>
          <w:smallCaps w:val="0"/>
          <w:szCs w:val="24"/>
        </w:rPr>
        <w:t>6. PRAKTYKI ZAWODOWE W RAMACH PRZEDMIOTU</w:t>
      </w:r>
    </w:p>
    <w:p w:rsidR="00ED38C8" w:rsidRPr="00201614" w:rsidRDefault="00ED38C8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89"/>
      </w:tblGrid>
      <w:tr w:rsidR="00ED38C8" w:rsidRPr="00201614" w:rsidTr="00201614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201614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D38C8" w:rsidRPr="00201614" w:rsidTr="00201614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8C8" w:rsidRPr="00201614" w:rsidRDefault="00ED38C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01614"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Pr="00201614" w:rsidRDefault="00201614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ED38C8" w:rsidRPr="00201614" w:rsidRDefault="00ED38C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 w:rsidRPr="00201614">
        <w:rPr>
          <w:rFonts w:ascii="Corbel" w:hAnsi="Corbel" w:cs="Corbel"/>
          <w:smallCaps w:val="0"/>
          <w:szCs w:val="24"/>
        </w:rPr>
        <w:t xml:space="preserve">7. LITERATURA </w:t>
      </w:r>
    </w:p>
    <w:p w:rsidR="00ED38C8" w:rsidRPr="00201614" w:rsidRDefault="00ED38C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533"/>
      </w:tblGrid>
      <w:tr w:rsidR="00ED38C8" w:rsidRPr="00201614" w:rsidTr="00201614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Default="00ED38C8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Cs w:val="24"/>
              </w:rPr>
            </w:pPr>
            <w:r w:rsidRPr="00201614">
              <w:rPr>
                <w:rFonts w:ascii="Corbel" w:hAnsi="Corbel" w:cs="Corbel"/>
                <w:smallCaps w:val="0"/>
                <w:szCs w:val="24"/>
              </w:rPr>
              <w:t>Literatura podstawowa:</w:t>
            </w:r>
          </w:p>
          <w:p w:rsidR="00201614" w:rsidRPr="00201614" w:rsidRDefault="00201614">
            <w:pPr>
              <w:pStyle w:val="Punktygwne"/>
              <w:spacing w:before="0" w:after="0"/>
              <w:rPr>
                <w:rFonts w:ascii="Corbel" w:eastAsia="Cambria" w:hAnsi="Corbel" w:cs="Corbel"/>
              </w:rPr>
            </w:pPr>
          </w:p>
          <w:p w:rsidR="00ED38C8" w:rsidRPr="00201614" w:rsidRDefault="00ED38C8">
            <w:pPr>
              <w:shd w:val="clear" w:color="auto" w:fill="FFFFFF"/>
              <w:spacing w:after="0" w:line="100" w:lineRule="atLeast"/>
              <w:ind w:left="14"/>
              <w:jc w:val="both"/>
              <w:rPr>
                <w:rFonts w:ascii="Corbel" w:eastAsia="Cambria" w:hAnsi="Corbel" w:cs="Corbel"/>
                <w:color w:val="000000"/>
                <w:szCs w:val="24"/>
              </w:rPr>
            </w:pPr>
            <w:r w:rsidRPr="00201614">
              <w:rPr>
                <w:rFonts w:ascii="Corbel" w:eastAsia="Cambria" w:hAnsi="Corbel" w:cs="Corbel"/>
              </w:rPr>
              <w:t xml:space="preserve">G. </w:t>
            </w:r>
            <w:proofErr w:type="spellStart"/>
            <w:r w:rsidRPr="00201614">
              <w:rPr>
                <w:rFonts w:ascii="Corbel" w:eastAsia="Cambria" w:hAnsi="Corbel" w:cs="Corbel"/>
              </w:rPr>
              <w:t>Maroń</w:t>
            </w:r>
            <w:proofErr w:type="spellEnd"/>
            <w:r w:rsidRPr="00201614">
              <w:rPr>
                <w:rFonts w:ascii="Corbel" w:eastAsia="Cambria" w:hAnsi="Corbel" w:cs="Corbel"/>
              </w:rPr>
              <w:t xml:space="preserve">, </w:t>
            </w:r>
            <w:r w:rsidRPr="00201614">
              <w:rPr>
                <w:rFonts w:ascii="Corbel" w:eastAsia="Cambria" w:hAnsi="Corbel" w:cs="Corbel"/>
                <w:i/>
              </w:rPr>
              <w:t>Wstęp do prawoznawstwa</w:t>
            </w:r>
            <w:r w:rsidRPr="00201614">
              <w:rPr>
                <w:rFonts w:ascii="Corbel" w:eastAsia="Cambria" w:hAnsi="Corbel" w:cs="Corbel"/>
              </w:rPr>
              <w:t>, Rzeszów 2011</w:t>
            </w:r>
          </w:p>
          <w:p w:rsidR="00ED38C8" w:rsidRPr="00201614" w:rsidRDefault="00ED38C8">
            <w:pPr>
              <w:shd w:val="clear" w:color="auto" w:fill="FFFFFF"/>
              <w:spacing w:after="0" w:line="100" w:lineRule="atLeast"/>
              <w:ind w:left="14"/>
              <w:jc w:val="both"/>
              <w:rPr>
                <w:rFonts w:ascii="Corbel" w:hAnsi="Corbel"/>
              </w:rPr>
            </w:pPr>
            <w:r w:rsidRPr="00201614">
              <w:rPr>
                <w:rFonts w:ascii="Corbel" w:eastAsia="Cambria" w:hAnsi="Corbel" w:cs="Corbel"/>
                <w:color w:val="000000"/>
                <w:szCs w:val="24"/>
              </w:rPr>
              <w:t xml:space="preserve">G. L. Seidler, H. Groszyk, A. Pieniążek, </w:t>
            </w:r>
            <w:r w:rsidRPr="00201614">
              <w:rPr>
                <w:rFonts w:ascii="Corbel" w:eastAsia="Cambria" w:hAnsi="Corbel" w:cs="Corbel"/>
                <w:i/>
                <w:color w:val="000000"/>
                <w:szCs w:val="24"/>
              </w:rPr>
              <w:t>Wprowadzenie do nauki o państwie i prawie</w:t>
            </w:r>
            <w:r w:rsidRPr="00201614">
              <w:rPr>
                <w:rFonts w:ascii="Corbel" w:eastAsia="Cambria" w:hAnsi="Corbel" w:cs="Corbel"/>
                <w:color w:val="000000"/>
                <w:szCs w:val="24"/>
              </w:rPr>
              <w:t>, Lublin 2003.</w:t>
            </w:r>
          </w:p>
        </w:tc>
      </w:tr>
      <w:tr w:rsidR="00ED38C8" w:rsidRPr="00201614" w:rsidTr="00201614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8C8" w:rsidRDefault="00ED38C8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Cs w:val="24"/>
              </w:rPr>
            </w:pPr>
            <w:r w:rsidRPr="00201614">
              <w:rPr>
                <w:rFonts w:ascii="Corbel" w:hAnsi="Corbel" w:cs="Corbel"/>
                <w:smallCaps w:val="0"/>
                <w:szCs w:val="24"/>
              </w:rPr>
              <w:t xml:space="preserve">Literatura uzupełniająca: </w:t>
            </w:r>
          </w:p>
          <w:p w:rsidR="00201614" w:rsidRPr="00201614" w:rsidRDefault="00201614">
            <w:pPr>
              <w:pStyle w:val="Punktygwne"/>
              <w:spacing w:before="0" w:after="0"/>
              <w:rPr>
                <w:rFonts w:ascii="Corbel" w:eastAsia="Cambria" w:hAnsi="Corbel" w:cs="Corbel"/>
              </w:rPr>
            </w:pPr>
          </w:p>
          <w:p w:rsidR="00ED38C8" w:rsidRPr="00201614" w:rsidRDefault="00ED38C8">
            <w:pPr>
              <w:spacing w:after="120" w:line="100" w:lineRule="atLeast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 xml:space="preserve">L. Morawski, </w:t>
            </w:r>
            <w:r w:rsidRPr="00201614">
              <w:rPr>
                <w:rFonts w:ascii="Corbel" w:eastAsia="Cambria" w:hAnsi="Corbel" w:cs="Corbel"/>
                <w:i/>
              </w:rPr>
              <w:t>Wstęp do prawoznawstwa</w:t>
            </w:r>
            <w:r w:rsidRPr="00201614">
              <w:rPr>
                <w:rFonts w:ascii="Corbel" w:eastAsia="Cambria" w:hAnsi="Corbel" w:cs="Corbel"/>
              </w:rPr>
              <w:t>, Toruń 2011</w:t>
            </w:r>
          </w:p>
          <w:p w:rsidR="00ED38C8" w:rsidRPr="00201614" w:rsidRDefault="00ED38C8">
            <w:pPr>
              <w:spacing w:after="120" w:line="100" w:lineRule="atLeast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 xml:space="preserve">Z. Ziembiński, S. Wronkowska, </w:t>
            </w:r>
            <w:r w:rsidRPr="00201614">
              <w:rPr>
                <w:rFonts w:ascii="Corbel" w:eastAsia="Cambria" w:hAnsi="Corbel" w:cs="Corbel"/>
                <w:i/>
              </w:rPr>
              <w:t>Zarys teorii prawa</w:t>
            </w:r>
            <w:r w:rsidRPr="00201614">
              <w:rPr>
                <w:rFonts w:ascii="Corbel" w:eastAsia="Cambria" w:hAnsi="Corbel" w:cs="Corbel"/>
              </w:rPr>
              <w:t>, Poznań 2001</w:t>
            </w:r>
          </w:p>
          <w:p w:rsidR="00ED38C8" w:rsidRPr="00201614" w:rsidRDefault="00ED38C8">
            <w:pPr>
              <w:spacing w:after="120" w:line="100" w:lineRule="atLeast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 xml:space="preserve">J. Nowacki, Z. </w:t>
            </w:r>
            <w:proofErr w:type="spellStart"/>
            <w:r w:rsidRPr="00201614">
              <w:rPr>
                <w:rFonts w:ascii="Corbel" w:eastAsia="Cambria" w:hAnsi="Corbel" w:cs="Corbel"/>
              </w:rPr>
              <w:t>Tobor</w:t>
            </w:r>
            <w:proofErr w:type="spellEnd"/>
            <w:r w:rsidRPr="00201614">
              <w:rPr>
                <w:rFonts w:ascii="Corbel" w:eastAsia="Cambria" w:hAnsi="Corbel" w:cs="Corbel"/>
              </w:rPr>
              <w:t xml:space="preserve">, </w:t>
            </w:r>
            <w:r w:rsidRPr="00201614">
              <w:rPr>
                <w:rFonts w:ascii="Corbel" w:eastAsia="Cambria" w:hAnsi="Corbel" w:cs="Corbel"/>
                <w:i/>
              </w:rPr>
              <w:t>Wstęp do prawoznawstwa</w:t>
            </w:r>
            <w:r w:rsidRPr="00201614">
              <w:rPr>
                <w:rFonts w:ascii="Corbel" w:eastAsia="Cambria" w:hAnsi="Corbel" w:cs="Corbel"/>
              </w:rPr>
              <w:t>, Warszawa 2007</w:t>
            </w:r>
          </w:p>
          <w:p w:rsidR="00ED38C8" w:rsidRPr="00201614" w:rsidRDefault="00ED38C8">
            <w:pPr>
              <w:spacing w:after="120" w:line="100" w:lineRule="atLeast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 xml:space="preserve">Z. Pulka, </w:t>
            </w:r>
            <w:r w:rsidRPr="00201614">
              <w:rPr>
                <w:rFonts w:ascii="Corbel" w:eastAsia="Cambria" w:hAnsi="Corbel" w:cs="Corbel"/>
                <w:i/>
              </w:rPr>
              <w:t>Podstawy prawa</w:t>
            </w:r>
            <w:r w:rsidRPr="00201614">
              <w:rPr>
                <w:rFonts w:ascii="Corbel" w:eastAsia="Cambria" w:hAnsi="Corbel" w:cs="Corbel"/>
              </w:rPr>
              <w:t>, Poznań 2008</w:t>
            </w:r>
          </w:p>
          <w:p w:rsidR="00ED38C8" w:rsidRPr="00201614" w:rsidRDefault="00ED38C8">
            <w:pPr>
              <w:spacing w:after="120" w:line="100" w:lineRule="atLeast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 xml:space="preserve">T. </w:t>
            </w:r>
            <w:proofErr w:type="spellStart"/>
            <w:r w:rsidRPr="00201614">
              <w:rPr>
                <w:rFonts w:ascii="Corbel" w:eastAsia="Cambria" w:hAnsi="Corbel" w:cs="Corbel"/>
              </w:rPr>
              <w:t>Chauvin</w:t>
            </w:r>
            <w:proofErr w:type="spellEnd"/>
            <w:r w:rsidRPr="00201614">
              <w:rPr>
                <w:rFonts w:ascii="Corbel" w:eastAsia="Cambria" w:hAnsi="Corbel" w:cs="Corbel"/>
              </w:rPr>
              <w:t xml:space="preserve">, T. </w:t>
            </w:r>
            <w:proofErr w:type="spellStart"/>
            <w:r w:rsidRPr="00201614">
              <w:rPr>
                <w:rFonts w:ascii="Corbel" w:eastAsia="Cambria" w:hAnsi="Corbel" w:cs="Corbel"/>
              </w:rPr>
              <w:t>Stawecki</w:t>
            </w:r>
            <w:proofErr w:type="spellEnd"/>
            <w:r w:rsidRPr="00201614">
              <w:rPr>
                <w:rFonts w:ascii="Corbel" w:eastAsia="Cambria" w:hAnsi="Corbel" w:cs="Corbel"/>
              </w:rPr>
              <w:t xml:space="preserve">, P. Winczorek, </w:t>
            </w:r>
            <w:r w:rsidRPr="00201614">
              <w:rPr>
                <w:rFonts w:ascii="Corbel" w:eastAsia="Cambria" w:hAnsi="Corbel" w:cs="Corbel"/>
                <w:i/>
              </w:rPr>
              <w:t>Wstęp do prawoznawstwa</w:t>
            </w:r>
            <w:r w:rsidRPr="00201614">
              <w:rPr>
                <w:rFonts w:ascii="Corbel" w:eastAsia="Cambria" w:hAnsi="Corbel" w:cs="Corbel"/>
              </w:rPr>
              <w:t>, Warszawa 2011</w:t>
            </w:r>
          </w:p>
          <w:p w:rsidR="00ED38C8" w:rsidRPr="00201614" w:rsidRDefault="00ED38C8">
            <w:pPr>
              <w:spacing w:after="120" w:line="100" w:lineRule="atLeast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 xml:space="preserve">J. Jamroz, </w:t>
            </w:r>
            <w:r w:rsidRPr="00201614">
              <w:rPr>
                <w:rFonts w:ascii="Corbel" w:eastAsia="Cambria" w:hAnsi="Corbel" w:cs="Corbel"/>
                <w:i/>
              </w:rPr>
              <w:t>Wprowadzenie do prawoznawstwa</w:t>
            </w:r>
            <w:r w:rsidRPr="00201614">
              <w:rPr>
                <w:rFonts w:ascii="Corbel" w:eastAsia="Cambria" w:hAnsi="Corbel" w:cs="Corbel"/>
              </w:rPr>
              <w:t>, Warszawa 2011</w:t>
            </w:r>
          </w:p>
          <w:p w:rsidR="00ED38C8" w:rsidRPr="00201614" w:rsidRDefault="00ED38C8">
            <w:pPr>
              <w:spacing w:after="120" w:line="100" w:lineRule="atLeast"/>
              <w:jc w:val="both"/>
              <w:rPr>
                <w:rFonts w:ascii="Corbel" w:eastAsia="Cambria" w:hAnsi="Corbel" w:cs="Corbel"/>
              </w:rPr>
            </w:pPr>
            <w:r w:rsidRPr="00201614">
              <w:rPr>
                <w:rFonts w:ascii="Corbel" w:eastAsia="Cambria" w:hAnsi="Corbel" w:cs="Corbel"/>
              </w:rPr>
              <w:t xml:space="preserve">S. Kaźmierczyk, Z. Pulka, </w:t>
            </w:r>
            <w:r w:rsidRPr="00201614">
              <w:rPr>
                <w:rFonts w:ascii="Corbel" w:eastAsia="Cambria" w:hAnsi="Corbel" w:cs="Corbel"/>
                <w:i/>
              </w:rPr>
              <w:t>Wstęp do prawoznawstwa</w:t>
            </w:r>
            <w:r w:rsidRPr="00201614">
              <w:rPr>
                <w:rFonts w:ascii="Corbel" w:eastAsia="Cambria" w:hAnsi="Corbel" w:cs="Corbel"/>
              </w:rPr>
              <w:t>, Wrocław 2001</w:t>
            </w:r>
          </w:p>
          <w:p w:rsidR="00ED38C8" w:rsidRPr="00201614" w:rsidRDefault="00ED38C8">
            <w:pPr>
              <w:spacing w:after="120" w:line="100" w:lineRule="atLeast"/>
              <w:jc w:val="both"/>
              <w:rPr>
                <w:rFonts w:ascii="Corbel" w:eastAsia="Cambria" w:hAnsi="Corbel" w:cs="Corbel"/>
                <w:i/>
                <w:color w:val="000000"/>
                <w:szCs w:val="24"/>
              </w:rPr>
            </w:pPr>
            <w:r w:rsidRPr="00201614">
              <w:rPr>
                <w:rFonts w:ascii="Corbel" w:eastAsia="Cambria" w:hAnsi="Corbel" w:cs="Corbel"/>
              </w:rPr>
              <w:t xml:space="preserve">A. </w:t>
            </w:r>
            <w:proofErr w:type="spellStart"/>
            <w:r w:rsidRPr="00201614">
              <w:rPr>
                <w:rFonts w:ascii="Corbel" w:eastAsia="Cambria" w:hAnsi="Corbel" w:cs="Corbel"/>
              </w:rPr>
              <w:t>Redelbach</w:t>
            </w:r>
            <w:proofErr w:type="spellEnd"/>
            <w:r w:rsidRPr="00201614">
              <w:rPr>
                <w:rFonts w:ascii="Corbel" w:eastAsia="Cambria" w:hAnsi="Corbel" w:cs="Corbel"/>
              </w:rPr>
              <w:t xml:space="preserve">, </w:t>
            </w:r>
            <w:r w:rsidRPr="00201614">
              <w:rPr>
                <w:rFonts w:ascii="Corbel" w:eastAsia="Cambria" w:hAnsi="Corbel" w:cs="Corbel"/>
                <w:i/>
              </w:rPr>
              <w:t>Wstęp do prawoznawstwa</w:t>
            </w:r>
            <w:r w:rsidRPr="00201614">
              <w:rPr>
                <w:rFonts w:ascii="Corbel" w:eastAsia="Cambria" w:hAnsi="Corbel" w:cs="Corbel"/>
              </w:rPr>
              <w:t>, Toruń 2002</w:t>
            </w:r>
          </w:p>
          <w:p w:rsidR="00ED38C8" w:rsidRPr="00201614" w:rsidRDefault="00ED38C8">
            <w:pPr>
              <w:pStyle w:val="Punktygwne"/>
              <w:spacing w:before="0" w:after="0"/>
              <w:rPr>
                <w:rFonts w:ascii="Corbel" w:hAnsi="Corbel"/>
              </w:rPr>
            </w:pPr>
            <w:r w:rsidRPr="00201614">
              <w:rPr>
                <w:rFonts w:ascii="Corbel" w:eastAsia="Cambria" w:hAnsi="Corbel" w:cs="Corbel"/>
                <w:b w:val="0"/>
                <w:i/>
                <w:smallCaps w:val="0"/>
                <w:color w:val="000000"/>
                <w:sz w:val="22"/>
                <w:szCs w:val="24"/>
              </w:rPr>
              <w:t xml:space="preserve">M. </w:t>
            </w:r>
            <w:proofErr w:type="spellStart"/>
            <w:r w:rsidRPr="00201614">
              <w:rPr>
                <w:rFonts w:ascii="Corbel" w:eastAsia="Cambria" w:hAnsi="Corbel" w:cs="Corbel"/>
                <w:b w:val="0"/>
                <w:i/>
                <w:smallCaps w:val="0"/>
                <w:color w:val="000000"/>
                <w:sz w:val="22"/>
                <w:szCs w:val="24"/>
              </w:rPr>
              <w:t>Droba</w:t>
            </w:r>
            <w:proofErr w:type="spellEnd"/>
            <w:r w:rsidRPr="00201614">
              <w:rPr>
                <w:rFonts w:ascii="Corbel" w:eastAsia="Cambria" w:hAnsi="Corbel" w:cs="Corbel"/>
                <w:b w:val="0"/>
                <w:i/>
                <w:smallCaps w:val="0"/>
                <w:color w:val="000000"/>
                <w:sz w:val="22"/>
                <w:szCs w:val="24"/>
              </w:rPr>
              <w:t>, Podstawy prawa, Plansze Becka, Warszawa 2008.</w:t>
            </w:r>
          </w:p>
        </w:tc>
      </w:tr>
    </w:tbl>
    <w:p w:rsidR="00ED38C8" w:rsidRPr="00201614" w:rsidRDefault="00ED38C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ED38C8" w:rsidRPr="00201614" w:rsidRDefault="00201614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 w:rsidRPr="00201614"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ED38C8" w:rsidRPr="00201614" w:rsidSect="00201614">
      <w:pgSz w:w="11906" w:h="16838"/>
      <w:pgMar w:top="1134" w:right="1134" w:bottom="851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E58" w:rsidRDefault="00FB7E58">
      <w:pPr>
        <w:spacing w:after="0" w:line="240" w:lineRule="auto"/>
      </w:pPr>
      <w:r>
        <w:separator/>
      </w:r>
    </w:p>
  </w:endnote>
  <w:endnote w:type="continuationSeparator" w:id="0">
    <w:p w:rsidR="00FB7E58" w:rsidRDefault="00FB7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E58" w:rsidRDefault="00FB7E58">
      <w:pPr>
        <w:spacing w:after="0" w:line="240" w:lineRule="auto"/>
      </w:pPr>
      <w:r>
        <w:separator/>
      </w:r>
    </w:p>
  </w:footnote>
  <w:footnote w:type="continuationSeparator" w:id="0">
    <w:p w:rsidR="00FB7E58" w:rsidRDefault="00FB7E58">
      <w:pPr>
        <w:spacing w:after="0" w:line="240" w:lineRule="auto"/>
      </w:pPr>
      <w:r>
        <w:continuationSeparator/>
      </w:r>
    </w:p>
  </w:footnote>
  <w:footnote w:id="1">
    <w:p w:rsidR="00ED38C8" w:rsidRPr="00201614" w:rsidRDefault="00ED38C8" w:rsidP="00201614">
      <w:pPr>
        <w:rPr>
          <w:sz w:val="20"/>
        </w:rPr>
      </w:pPr>
      <w:r w:rsidRPr="00201614">
        <w:rPr>
          <w:rStyle w:val="Znakiprzypiswdolnych"/>
          <w:rFonts w:ascii="Times New Roman" w:hAnsi="Times New Roman"/>
          <w:vertAlign w:val="superscript"/>
        </w:rPr>
        <w:footnoteRef/>
      </w:r>
      <w:r w:rsidR="00201614">
        <w:t xml:space="preserve"> </w:t>
      </w:r>
      <w:r w:rsidRPr="00201614">
        <w:rPr>
          <w:sz w:val="20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Corbel" w:hAnsi="Corbel" w:cs="Corbel"/>
        <w:b w:val="0"/>
        <w:caps w:val="0"/>
        <w:smallCaps w:val="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b w:val="0"/>
        <w:i/>
        <w:caps w:val="0"/>
        <w:smallCaps w:val="0"/>
        <w:sz w:val="22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14"/>
    <w:rsid w:val="00121358"/>
    <w:rsid w:val="00181378"/>
    <w:rsid w:val="0019247C"/>
    <w:rsid w:val="00201614"/>
    <w:rsid w:val="0022569A"/>
    <w:rsid w:val="00305026"/>
    <w:rsid w:val="00397858"/>
    <w:rsid w:val="00602E84"/>
    <w:rsid w:val="008450BA"/>
    <w:rsid w:val="00D05A70"/>
    <w:rsid w:val="00E7249F"/>
    <w:rsid w:val="00ED38C8"/>
    <w:rsid w:val="00FB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FFE88C2D-950F-4C4A-A559-4C4558757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rFonts w:ascii="Corbel" w:hAnsi="Corbel" w:cs="Corbel"/>
      <w:b w:val="0"/>
      <w:caps w:val="0"/>
      <w:smallCaps w:val="0"/>
      <w:szCs w:val="24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/>
      <w:b w:val="0"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 w:val="0"/>
      <w:i/>
      <w:caps w:val="0"/>
      <w:smallCaps w:val="0"/>
      <w:sz w:val="22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customStyle="1" w:styleId="ListLabel4">
    <w:name w:val="ListLabel 4"/>
    <w:rPr>
      <w:rFonts w:cs="Times New Roman"/>
      <w:b w:val="0"/>
      <w:i w:val="0"/>
      <w:sz w:val="20"/>
      <w:szCs w:val="20"/>
    </w:rPr>
  </w:style>
  <w:style w:type="character" w:customStyle="1" w:styleId="ListLabel5">
    <w:name w:val="ListLabel 5"/>
    <w:rPr>
      <w:b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2386</Words>
  <Characters>14321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2019-02-06T11:12:00Z</cp:lastPrinted>
  <dcterms:created xsi:type="dcterms:W3CDTF">2021-04-23T09:59:00Z</dcterms:created>
  <dcterms:modified xsi:type="dcterms:W3CDTF">2021-04-26T09:18:00Z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